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15" w:rsidRPr="00BA4D17" w:rsidRDefault="00E152BC">
      <w:r>
        <w:rPr>
          <w:lang w:val="en-US"/>
        </w:rPr>
        <w:t xml:space="preserve">Abstracts and keywords by </w:t>
      </w:r>
      <w:r>
        <w:t xml:space="preserve"> № </w:t>
      </w:r>
      <w:r w:rsidR="009141E4">
        <w:t>4</w:t>
      </w:r>
      <w:r>
        <w:t>(</w:t>
      </w:r>
      <w:r w:rsidR="009141E4">
        <w:t>52</w:t>
      </w:r>
      <w:r>
        <w:t>)  201</w:t>
      </w:r>
      <w:r w:rsidR="009141E4">
        <w:t>6</w:t>
      </w:r>
    </w:p>
    <w:tbl>
      <w:tblPr>
        <w:tblStyle w:val="a3"/>
        <w:tblW w:w="0" w:type="auto"/>
        <w:tblLook w:val="04A0" w:firstRow="1" w:lastRow="0" w:firstColumn="1" w:lastColumn="0" w:noHBand="0" w:noVBand="1"/>
      </w:tblPr>
      <w:tblGrid>
        <w:gridCol w:w="675"/>
        <w:gridCol w:w="8896"/>
      </w:tblGrid>
      <w:tr w:rsidR="00BA4D17" w:rsidRPr="00FB1368" w:rsidTr="00E152BC">
        <w:tc>
          <w:tcPr>
            <w:tcW w:w="675" w:type="dxa"/>
            <w:tcBorders>
              <w:right w:val="nil"/>
            </w:tcBorders>
          </w:tcPr>
          <w:p w:rsidR="00BA4D17" w:rsidRPr="00BA4D17" w:rsidRDefault="00BA4D17" w:rsidP="00BA4D17">
            <w:pPr>
              <w:jc w:val="center"/>
              <w:rPr>
                <w:rFonts w:ascii="Times New Roman" w:hAnsi="Times New Roman" w:cs="Times New Roman"/>
                <w:b/>
                <w:lang w:val="en-US"/>
              </w:rPr>
            </w:pPr>
            <w:r>
              <w:rPr>
                <w:rFonts w:ascii="Times New Roman" w:hAnsi="Times New Roman" w:cs="Times New Roman"/>
                <w:b/>
                <w:lang w:val="en-US"/>
              </w:rPr>
              <w:t>1</w:t>
            </w:r>
          </w:p>
        </w:tc>
        <w:tc>
          <w:tcPr>
            <w:tcW w:w="8896" w:type="dxa"/>
            <w:tcBorders>
              <w:left w:val="nil"/>
            </w:tcBorders>
          </w:tcPr>
          <w:p w:rsidR="00A50EC7" w:rsidRPr="00FB1368" w:rsidRDefault="00A50EC7" w:rsidP="00A50EC7">
            <w:pPr>
              <w:pStyle w:val="a4"/>
              <w:rPr>
                <w:rFonts w:cs="Times New Roman"/>
                <w:lang w:val="en-US"/>
              </w:rPr>
            </w:pPr>
            <w:r w:rsidRPr="00FB1368">
              <w:rPr>
                <w:rFonts w:cs="Times New Roman"/>
                <w:lang w:val="en-US"/>
              </w:rPr>
              <w:t>Identification of significant leads in the EEG during recognition imaginary movements</w:t>
            </w:r>
          </w:p>
          <w:p w:rsidR="00A50EC7" w:rsidRPr="00FB1368" w:rsidRDefault="00A50EC7" w:rsidP="00A50EC7">
            <w:pPr>
              <w:pStyle w:val="a5"/>
              <w:rPr>
                <w:rFonts w:cs="Times New Roman"/>
                <w:lang w:val="en-US"/>
              </w:rPr>
            </w:pPr>
            <w:r w:rsidRPr="00FB1368">
              <w:rPr>
                <w:rFonts w:cs="Times New Roman"/>
                <w:lang w:val="en-US"/>
              </w:rPr>
              <w:t>S.N. Agapov</w:t>
            </w:r>
            <w:r w:rsidRPr="00FB1368">
              <w:rPr>
                <w:rFonts w:cs="Times New Roman"/>
                <w:vertAlign w:val="superscript"/>
                <w:lang w:val="en-US"/>
              </w:rPr>
              <w:t>1</w:t>
            </w:r>
            <w:r w:rsidRPr="00FB1368">
              <w:rPr>
                <w:rFonts w:cs="Times New Roman"/>
                <w:lang w:val="en-US"/>
              </w:rPr>
              <w:t>, V.A. Bulanov</w:t>
            </w:r>
            <w:r w:rsidRPr="00FB1368">
              <w:rPr>
                <w:rFonts w:cs="Times New Roman"/>
                <w:vertAlign w:val="superscript"/>
                <w:lang w:val="en-US"/>
              </w:rPr>
              <w:t>1</w:t>
            </w:r>
            <w:r w:rsidRPr="00FB1368">
              <w:rPr>
                <w:rFonts w:cs="Times New Roman"/>
                <w:lang w:val="en-US"/>
              </w:rPr>
              <w:t>, N.G. Gubanov</w:t>
            </w:r>
            <w:r w:rsidRPr="00FB1368">
              <w:rPr>
                <w:rFonts w:cs="Times New Roman"/>
                <w:vertAlign w:val="superscript"/>
                <w:lang w:val="en-US"/>
              </w:rPr>
              <w:t>2</w:t>
            </w:r>
            <w:r w:rsidRPr="00FB1368">
              <w:rPr>
                <w:rFonts w:cs="Times New Roman"/>
                <w:lang w:val="en-US"/>
              </w:rPr>
              <w:t>, A.V. Zakharov</w:t>
            </w:r>
            <w:r w:rsidRPr="00FB1368">
              <w:rPr>
                <w:rFonts w:cs="Times New Roman"/>
                <w:vertAlign w:val="superscript"/>
                <w:lang w:val="en-US"/>
              </w:rPr>
              <w:t>3</w:t>
            </w:r>
            <w:r w:rsidRPr="00FB1368">
              <w:rPr>
                <w:rFonts w:cs="Times New Roman"/>
                <w:lang w:val="en-US"/>
              </w:rPr>
              <w:t>, M.S. Sergeeva</w:t>
            </w:r>
            <w:r w:rsidRPr="00FB1368">
              <w:rPr>
                <w:rFonts w:cs="Times New Roman"/>
                <w:vertAlign w:val="superscript"/>
                <w:lang w:val="en-US"/>
              </w:rPr>
              <w:t>3</w:t>
            </w:r>
            <w:r w:rsidRPr="00FB1368">
              <w:rPr>
                <w:rFonts w:cs="Times New Roman"/>
                <w:lang w:val="en-US"/>
              </w:rPr>
              <w:t xml:space="preserve"> </w:t>
            </w:r>
          </w:p>
          <w:p w:rsidR="00A50EC7" w:rsidRPr="00FB1368" w:rsidRDefault="00A50EC7" w:rsidP="00A50EC7">
            <w:pPr>
              <w:pStyle w:val="a7"/>
            </w:pPr>
            <w:r w:rsidRPr="00FB1368">
              <w:rPr>
                <w:vertAlign w:val="superscript"/>
              </w:rPr>
              <w:t>1</w:t>
            </w:r>
            <w:r w:rsidRPr="00FB1368">
              <w:t xml:space="preserve"> IT Universe LLC</w:t>
            </w:r>
          </w:p>
          <w:p w:rsidR="00A50EC7" w:rsidRPr="00FB1368" w:rsidRDefault="00A50EC7" w:rsidP="00A50EC7">
            <w:pPr>
              <w:pStyle w:val="a9"/>
              <w:rPr>
                <w:rFonts w:cs="Times New Roman"/>
                <w:lang w:val="en-US"/>
              </w:rPr>
            </w:pPr>
            <w:r w:rsidRPr="00FB1368">
              <w:rPr>
                <w:rFonts w:cs="Times New Roman"/>
                <w:lang w:val="en-US"/>
              </w:rPr>
              <w:t xml:space="preserve"> 3, </w:t>
            </w:r>
            <w:proofErr w:type="spellStart"/>
            <w:r w:rsidRPr="00FB1368">
              <w:rPr>
                <w:rFonts w:cs="Times New Roman"/>
                <w:lang w:val="en-US"/>
              </w:rPr>
              <w:t>Eroshevskogo</w:t>
            </w:r>
            <w:proofErr w:type="spellEnd"/>
            <w:r w:rsidRPr="00FB1368">
              <w:rPr>
                <w:rFonts w:cs="Times New Roman"/>
                <w:lang w:val="en-US"/>
              </w:rPr>
              <w:t xml:space="preserve"> </w:t>
            </w:r>
            <w:proofErr w:type="spellStart"/>
            <w:r w:rsidRPr="00FB1368">
              <w:rPr>
                <w:rFonts w:cs="Times New Roman"/>
                <w:lang w:val="en-US"/>
              </w:rPr>
              <w:t>st.</w:t>
            </w:r>
            <w:proofErr w:type="spellEnd"/>
            <w:r w:rsidRPr="00FB1368">
              <w:rPr>
                <w:rFonts w:cs="Times New Roman"/>
                <w:lang w:val="en-US"/>
              </w:rPr>
              <w:t>, Samara, 443086, Russian Federation</w:t>
            </w:r>
          </w:p>
          <w:p w:rsidR="00A50EC7" w:rsidRPr="00FB1368" w:rsidRDefault="00A50EC7" w:rsidP="00A50EC7">
            <w:pPr>
              <w:pStyle w:val="a7"/>
            </w:pPr>
            <w:r w:rsidRPr="00FB1368">
              <w:rPr>
                <w:vertAlign w:val="superscript"/>
              </w:rPr>
              <w:t>2</w:t>
            </w:r>
            <w:r w:rsidRPr="00FB1368">
              <w:t xml:space="preserve"> Samara State Technical University</w:t>
            </w:r>
          </w:p>
          <w:p w:rsidR="00A50EC7" w:rsidRPr="00FB1368" w:rsidRDefault="00A50EC7" w:rsidP="00A50EC7">
            <w:pPr>
              <w:pStyle w:val="a9"/>
              <w:rPr>
                <w:rFonts w:cs="Times New Roman"/>
                <w:lang w:val="en-US"/>
              </w:rPr>
            </w:pPr>
            <w:r w:rsidRPr="00FB1368">
              <w:rPr>
                <w:rFonts w:cs="Times New Roman"/>
                <w:lang w:val="en-US"/>
              </w:rPr>
              <w:t xml:space="preserve"> 244, </w:t>
            </w:r>
            <w:proofErr w:type="spellStart"/>
            <w:r w:rsidRPr="00FB1368">
              <w:rPr>
                <w:rFonts w:cs="Times New Roman"/>
                <w:lang w:val="en-US"/>
              </w:rPr>
              <w:t>Molodogvardeiskaya</w:t>
            </w:r>
            <w:proofErr w:type="spellEnd"/>
            <w:r w:rsidRPr="00FB1368">
              <w:rPr>
                <w:rFonts w:cs="Times New Roman"/>
                <w:lang w:val="en-US"/>
              </w:rPr>
              <w:t xml:space="preserve"> </w:t>
            </w:r>
            <w:proofErr w:type="spellStart"/>
            <w:r w:rsidRPr="00FB1368">
              <w:rPr>
                <w:rFonts w:cs="Times New Roman"/>
                <w:lang w:val="en-US"/>
              </w:rPr>
              <w:t>st.</w:t>
            </w:r>
            <w:proofErr w:type="spellEnd"/>
            <w:r w:rsidRPr="00FB1368">
              <w:rPr>
                <w:rFonts w:cs="Times New Roman"/>
                <w:lang w:val="en-US"/>
              </w:rPr>
              <w:t>, Samara, 443100, Russian Federation</w:t>
            </w:r>
          </w:p>
          <w:p w:rsidR="00A50EC7" w:rsidRPr="00FB1368" w:rsidRDefault="00A50EC7" w:rsidP="00A50EC7">
            <w:pPr>
              <w:pStyle w:val="a7"/>
            </w:pPr>
            <w:r w:rsidRPr="00FB1368">
              <w:rPr>
                <w:vertAlign w:val="superscript"/>
              </w:rPr>
              <w:t>3</w:t>
            </w:r>
            <w:r w:rsidRPr="00FB1368">
              <w:t xml:space="preserve"> Samara State Medical University</w:t>
            </w:r>
          </w:p>
          <w:p w:rsidR="00A50EC7" w:rsidRPr="00FB1368" w:rsidRDefault="00A50EC7" w:rsidP="00A50EC7">
            <w:pPr>
              <w:pStyle w:val="a9"/>
              <w:rPr>
                <w:rFonts w:cs="Times New Roman"/>
                <w:lang w:val="en-US"/>
              </w:rPr>
            </w:pPr>
            <w:r w:rsidRPr="00FB1368">
              <w:rPr>
                <w:rFonts w:cs="Times New Roman"/>
                <w:lang w:val="en-US"/>
              </w:rPr>
              <w:t xml:space="preserve"> 18, Gagarina </w:t>
            </w:r>
            <w:proofErr w:type="spellStart"/>
            <w:r w:rsidRPr="00FB1368">
              <w:rPr>
                <w:rFonts w:cs="Times New Roman"/>
                <w:lang w:val="en-US"/>
              </w:rPr>
              <w:t>st.</w:t>
            </w:r>
            <w:proofErr w:type="spellEnd"/>
            <w:r w:rsidRPr="00FB1368">
              <w:rPr>
                <w:rFonts w:cs="Times New Roman"/>
                <w:lang w:val="en-US"/>
              </w:rPr>
              <w:t>, Samara, 443079, Russian Federation</w:t>
            </w:r>
          </w:p>
          <w:p w:rsidR="00A50EC7" w:rsidRPr="00FB1368" w:rsidRDefault="00A50EC7" w:rsidP="00A50EC7">
            <w:pPr>
              <w:pStyle w:val="ab"/>
              <w:rPr>
                <w:rFonts w:cs="Times New Roman"/>
                <w:szCs w:val="20"/>
                <w:lang w:val="en-US"/>
              </w:rPr>
            </w:pPr>
            <w:r w:rsidRPr="00FB1368">
              <w:rPr>
                <w:rFonts w:cs="Times New Roman"/>
                <w:szCs w:val="20"/>
                <w:lang w:val="en-US"/>
              </w:rPr>
              <w:t xml:space="preserve">Modern technology is actively </w:t>
            </w:r>
            <w:proofErr w:type="gramStart"/>
            <w:r w:rsidRPr="00FB1368">
              <w:rPr>
                <w:rFonts w:cs="Times New Roman"/>
                <w:szCs w:val="20"/>
                <w:lang w:val="en-US"/>
              </w:rPr>
              <w:t>use</w:t>
            </w:r>
            <w:proofErr w:type="gramEnd"/>
            <w:r w:rsidRPr="00FB1368">
              <w:rPr>
                <w:rFonts w:cs="Times New Roman"/>
                <w:szCs w:val="20"/>
                <w:lang w:val="en-US"/>
              </w:rPr>
              <w:t xml:space="preserve"> the brain-computer interface (BCI). Human interaction with the environment through a communication with the electrical and chemical activity of the brain is one of the most important components of the next stage of scientific and technological development in the XXI century. In recent </w:t>
            </w:r>
            <w:proofErr w:type="gramStart"/>
            <w:r w:rsidRPr="00FB1368">
              <w:rPr>
                <w:rFonts w:cs="Times New Roman"/>
                <w:szCs w:val="20"/>
                <w:lang w:val="en-US"/>
              </w:rPr>
              <w:t>years</w:t>
            </w:r>
            <w:proofErr w:type="gramEnd"/>
            <w:r w:rsidRPr="00FB1368">
              <w:rPr>
                <w:rFonts w:cs="Times New Roman"/>
                <w:szCs w:val="20"/>
                <w:lang w:val="en-US"/>
              </w:rPr>
              <w:t xml:space="preserve"> there has been significant progress in tasks of recognition and classification of various types of motor imagery. </w:t>
            </w:r>
            <w:proofErr w:type="gramStart"/>
            <w:r w:rsidRPr="00FB1368">
              <w:rPr>
                <w:rFonts w:cs="Times New Roman"/>
                <w:szCs w:val="20"/>
                <w:lang w:val="en-US"/>
              </w:rPr>
              <w:t>At the moment</w:t>
            </w:r>
            <w:proofErr w:type="gramEnd"/>
            <w:r w:rsidRPr="00FB1368">
              <w:rPr>
                <w:rFonts w:cs="Times New Roman"/>
                <w:szCs w:val="20"/>
                <w:lang w:val="en-US"/>
              </w:rPr>
              <w:t>, one of the main methods of control in BCI are the EEG correlates of imaginary movements. The aim of this study is to identify the localization of most significant EEG electrodes in task of pattern recognition the motor imagery of the dominant arm. Using the fewer EEG electrodes should lead to increase the efficiency and reduce the cost of the EEG-equipment.</w:t>
            </w:r>
          </w:p>
          <w:p w:rsidR="00BA4D17" w:rsidRDefault="00A50EC7" w:rsidP="00FB1368">
            <w:pPr>
              <w:pStyle w:val="ad"/>
              <w:rPr>
                <w:rFonts w:cs="Times New Roman"/>
                <w:szCs w:val="20"/>
                <w:lang w:val="en-US"/>
              </w:rPr>
            </w:pPr>
            <w:proofErr w:type="gramStart"/>
            <w:r w:rsidRPr="00FB1368">
              <w:rPr>
                <w:rFonts w:cs="Times New Roman"/>
                <w:b/>
                <w:szCs w:val="20"/>
                <w:lang w:val="en-US"/>
              </w:rPr>
              <w:t>Keywords:</w:t>
            </w:r>
            <w:r w:rsidRPr="00FB1368">
              <w:rPr>
                <w:rFonts w:cs="Times New Roman"/>
                <w:szCs w:val="20"/>
                <w:lang w:val="en-US"/>
              </w:rPr>
              <w:t xml:space="preserve"> EEG, motor imagery, Student's t-test, BCI.</w:t>
            </w:r>
            <w:proofErr w:type="gramEnd"/>
          </w:p>
          <w:p w:rsidR="00FB1368" w:rsidRPr="00FB1368" w:rsidRDefault="00FB1368" w:rsidP="00FB1368">
            <w:pPr>
              <w:pStyle w:val="ad"/>
              <w:rPr>
                <w:rFonts w:cs="Times New Roman"/>
                <w:i w:val="0"/>
              </w:rPr>
            </w:pPr>
            <w:r>
              <w:rPr>
                <w:rFonts w:cs="Times New Roman"/>
                <w:i w:val="0"/>
                <w:szCs w:val="20"/>
                <w:lang w:val="en-US"/>
              </w:rPr>
              <w:t>C</w:t>
            </w:r>
            <w:r w:rsidRPr="00FB1368">
              <w:rPr>
                <w:rFonts w:cs="Times New Roman"/>
                <w:i w:val="0"/>
                <w:szCs w:val="20"/>
                <w:lang w:val="en-US"/>
              </w:rPr>
              <w:t xml:space="preserve">. </w:t>
            </w:r>
            <w:r>
              <w:rPr>
                <w:rFonts w:cs="Times New Roman"/>
                <w:i w:val="0"/>
                <w:szCs w:val="20"/>
              </w:rPr>
              <w:t>7-14</w:t>
            </w:r>
          </w:p>
        </w:tc>
      </w:tr>
      <w:tr w:rsidR="00BA4D17" w:rsidRPr="00FB1368" w:rsidTr="00E152BC">
        <w:tc>
          <w:tcPr>
            <w:tcW w:w="675" w:type="dxa"/>
            <w:tcBorders>
              <w:right w:val="nil"/>
            </w:tcBorders>
          </w:tcPr>
          <w:p w:rsidR="00BA4D17" w:rsidRPr="00BA4D17" w:rsidRDefault="00BA4D17" w:rsidP="00BA4D17">
            <w:pPr>
              <w:jc w:val="center"/>
              <w:rPr>
                <w:rFonts w:ascii="Times New Roman" w:hAnsi="Times New Roman" w:cs="Times New Roman"/>
                <w:b/>
                <w:lang w:val="en-US"/>
              </w:rPr>
            </w:pPr>
            <w:r>
              <w:rPr>
                <w:rFonts w:ascii="Times New Roman" w:hAnsi="Times New Roman" w:cs="Times New Roman"/>
                <w:b/>
                <w:lang w:val="en-US"/>
              </w:rPr>
              <w:t>2</w:t>
            </w:r>
          </w:p>
        </w:tc>
        <w:tc>
          <w:tcPr>
            <w:tcW w:w="8896" w:type="dxa"/>
            <w:tcBorders>
              <w:left w:val="nil"/>
            </w:tcBorders>
          </w:tcPr>
          <w:p w:rsidR="00A50EC7" w:rsidRPr="00FB1368" w:rsidRDefault="00A50EC7" w:rsidP="00A50EC7">
            <w:pPr>
              <w:pStyle w:val="a4"/>
              <w:widowControl w:val="0"/>
              <w:rPr>
                <w:rFonts w:cs="Times New Roman"/>
                <w:i/>
                <w:sz w:val="24"/>
                <w:szCs w:val="24"/>
                <w:lang w:val="en-US"/>
              </w:rPr>
            </w:pPr>
            <w:r w:rsidRPr="00FB1368">
              <w:rPr>
                <w:rFonts w:cs="Times New Roman"/>
                <w:lang w:val="en-US"/>
              </w:rPr>
              <w:t xml:space="preserve">COMPLEMENTARITY PRINCIPLE IN THE SCIENCE </w:t>
            </w:r>
            <w:r w:rsidRPr="00FB1368">
              <w:rPr>
                <w:rFonts w:cs="Times New Roman"/>
                <w:lang w:val="en-US"/>
              </w:rPr>
              <w:br/>
              <w:t>OF MANAGEMENT PROCESSES IN SOCIETY</w:t>
            </w:r>
            <w:r w:rsidRPr="00FB1368">
              <w:rPr>
                <w:rFonts w:cs="Times New Roman"/>
                <w:i/>
                <w:sz w:val="24"/>
                <w:szCs w:val="24"/>
                <w:lang w:val="en-US"/>
              </w:rPr>
              <w:t xml:space="preserve"> </w:t>
            </w:r>
          </w:p>
          <w:p w:rsidR="00A50EC7" w:rsidRPr="00FB1368" w:rsidRDefault="00A50EC7" w:rsidP="00A50EC7">
            <w:pPr>
              <w:pStyle w:val="a5"/>
              <w:widowControl w:val="0"/>
              <w:rPr>
                <w:rFonts w:cs="Times New Roman"/>
                <w:lang w:val="en-US"/>
              </w:rPr>
            </w:pPr>
            <w:r w:rsidRPr="00FB1368">
              <w:rPr>
                <w:rFonts w:cs="Times New Roman"/>
                <w:lang w:val="en-US"/>
              </w:rPr>
              <w:t xml:space="preserve">V.A. </w:t>
            </w:r>
            <w:proofErr w:type="spellStart"/>
            <w:r w:rsidRPr="00FB1368">
              <w:rPr>
                <w:rFonts w:cs="Times New Roman"/>
                <w:lang w:val="en-US"/>
              </w:rPr>
              <w:t>Vittikh</w:t>
            </w:r>
            <w:proofErr w:type="spellEnd"/>
            <w:r w:rsidRPr="00FB1368">
              <w:rPr>
                <w:rFonts w:cs="Times New Roman"/>
                <w:lang w:val="en-US"/>
              </w:rPr>
              <w:t xml:space="preserve"> </w:t>
            </w:r>
          </w:p>
          <w:p w:rsidR="00A50EC7" w:rsidRPr="00FB1368" w:rsidRDefault="00A50EC7" w:rsidP="00A50EC7">
            <w:pPr>
              <w:pStyle w:val="a7"/>
              <w:widowControl w:val="0"/>
            </w:pPr>
            <w:r w:rsidRPr="00FB1368">
              <w:t xml:space="preserve">Institute for the Control of Complex Systems, Russian Academy of Sciences </w:t>
            </w:r>
          </w:p>
          <w:p w:rsidR="00A50EC7" w:rsidRPr="00FB1368" w:rsidRDefault="00A50EC7" w:rsidP="00A50EC7">
            <w:pPr>
              <w:pStyle w:val="a9"/>
              <w:widowControl w:val="0"/>
              <w:rPr>
                <w:rFonts w:cs="Times New Roman"/>
                <w:lang w:val="en-US"/>
              </w:rPr>
            </w:pPr>
            <w:r w:rsidRPr="00FB1368">
              <w:rPr>
                <w:rFonts w:cs="Times New Roman"/>
                <w:lang w:val="en-US"/>
              </w:rPr>
              <w:t xml:space="preserve">61, </w:t>
            </w:r>
            <w:proofErr w:type="spellStart"/>
            <w:r w:rsidRPr="00FB1368">
              <w:rPr>
                <w:rFonts w:cs="Times New Roman"/>
                <w:lang w:val="en-US"/>
              </w:rPr>
              <w:t>Sadovaya</w:t>
            </w:r>
            <w:proofErr w:type="spellEnd"/>
            <w:r w:rsidRPr="00FB1368">
              <w:rPr>
                <w:rFonts w:cs="Times New Roman"/>
                <w:lang w:val="en-US"/>
              </w:rPr>
              <w:t xml:space="preserve"> str., Samara, 443020, Russian Federation </w:t>
            </w:r>
          </w:p>
          <w:p w:rsidR="00A50EC7" w:rsidRPr="00FB1368" w:rsidRDefault="00A50EC7" w:rsidP="00A50EC7">
            <w:pPr>
              <w:pStyle w:val="ab"/>
              <w:widowControl w:val="0"/>
              <w:spacing w:before="0"/>
              <w:rPr>
                <w:rFonts w:cs="Times New Roman"/>
                <w:shd w:val="clear" w:color="auto" w:fill="FFFFFF"/>
                <w:lang w:val="en-US"/>
              </w:rPr>
            </w:pPr>
          </w:p>
          <w:p w:rsidR="00A50EC7" w:rsidRPr="00FB1368" w:rsidRDefault="00A50EC7" w:rsidP="00A50EC7">
            <w:pPr>
              <w:pStyle w:val="ab"/>
              <w:widowControl w:val="0"/>
              <w:spacing w:before="0"/>
              <w:rPr>
                <w:rFonts w:cs="Times New Roman"/>
                <w:szCs w:val="20"/>
                <w:lang w:val="en-US"/>
              </w:rPr>
            </w:pPr>
            <w:proofErr w:type="gramStart"/>
            <w:r w:rsidRPr="00FB1368">
              <w:rPr>
                <w:rFonts w:cs="Times New Roman"/>
                <w:szCs w:val="20"/>
                <w:shd w:val="clear" w:color="auto" w:fill="FFFFFF"/>
                <w:lang w:val="en-US"/>
              </w:rPr>
              <w:t xml:space="preserve">In the development of Bohr's complementarity principle, the paper formulates the complementarity principle with regard to the science of management processes in society, which postulates that, for the purpose of a complete description of a problem situation in society, it is necessary to use two mutually exclusive and, at the same time, complementary sciences, i.e. the classical science of management processes in society and the </w:t>
            </w:r>
            <w:proofErr w:type="spellStart"/>
            <w:r w:rsidRPr="00FB1368">
              <w:rPr>
                <w:rFonts w:cs="Times New Roman"/>
                <w:szCs w:val="20"/>
                <w:shd w:val="clear" w:color="auto" w:fill="FFFFFF"/>
                <w:lang w:val="en-US"/>
              </w:rPr>
              <w:t>postnonclassical</w:t>
            </w:r>
            <w:proofErr w:type="spellEnd"/>
            <w:r w:rsidRPr="00FB1368">
              <w:rPr>
                <w:rFonts w:cs="Times New Roman"/>
                <w:szCs w:val="20"/>
                <w:shd w:val="clear" w:color="auto" w:fill="FFFFFF"/>
                <w:lang w:val="en-US"/>
              </w:rPr>
              <w:t xml:space="preserve"> </w:t>
            </w:r>
            <w:proofErr w:type="spellStart"/>
            <w:r w:rsidRPr="00FB1368">
              <w:rPr>
                <w:rFonts w:cs="Times New Roman"/>
                <w:szCs w:val="20"/>
                <w:shd w:val="clear" w:color="auto" w:fill="FFFFFF"/>
                <w:lang w:val="en-US"/>
              </w:rPr>
              <w:t>evergetics</w:t>
            </w:r>
            <w:proofErr w:type="spellEnd"/>
            <w:r w:rsidRPr="00FB1368">
              <w:rPr>
                <w:rFonts w:cs="Times New Roman"/>
                <w:szCs w:val="20"/>
                <w:shd w:val="clear" w:color="auto" w:fill="FFFFFF"/>
                <w:lang w:val="en-US"/>
              </w:rPr>
              <w:t>, which, together, provide a comprehensive description of the situation as the integrity.</w:t>
            </w:r>
            <w:proofErr w:type="gramEnd"/>
          </w:p>
          <w:p w:rsidR="00A50EC7" w:rsidRPr="00FB1368" w:rsidRDefault="00A50EC7" w:rsidP="00A50EC7">
            <w:pPr>
              <w:pStyle w:val="ab"/>
              <w:widowControl w:val="0"/>
              <w:spacing w:before="0"/>
              <w:rPr>
                <w:rFonts w:cs="Times New Roman"/>
                <w:szCs w:val="20"/>
                <w:lang w:val="en-US"/>
              </w:rPr>
            </w:pPr>
            <w:r w:rsidRPr="00FB1368">
              <w:rPr>
                <w:rFonts w:cs="Times New Roman"/>
                <w:szCs w:val="20"/>
                <w:shd w:val="clear" w:color="auto" w:fill="FFFFFF"/>
                <w:lang w:val="en-US"/>
              </w:rPr>
              <w:t xml:space="preserve">Classic management science proceeds from the opposition of subject and object: a man is "removed" from the situation in public life, which he learns "objectively" from the outside, without any admixture of human subjectivity, acquiring abstract knowledge. Unlike classical science but in addition to it, </w:t>
            </w:r>
            <w:proofErr w:type="spellStart"/>
            <w:r w:rsidRPr="00FB1368">
              <w:rPr>
                <w:rFonts w:cs="Times New Roman"/>
                <w:szCs w:val="20"/>
                <w:shd w:val="clear" w:color="auto" w:fill="FFFFFF"/>
                <w:lang w:val="en-US"/>
              </w:rPr>
              <w:t>evergetics</w:t>
            </w:r>
            <w:proofErr w:type="spellEnd"/>
            <w:r w:rsidRPr="00FB1368">
              <w:rPr>
                <w:rFonts w:cs="Times New Roman"/>
                <w:szCs w:val="20"/>
                <w:shd w:val="clear" w:color="auto" w:fill="FFFFFF"/>
                <w:lang w:val="en-US"/>
              </w:rPr>
              <w:t xml:space="preserve"> assumes the superposition of subject and object, i.e. all heterogeneous actors being "inside" the problem situation, experience it, and produce a "living", according to S. Frank, knowledge. </w:t>
            </w:r>
          </w:p>
          <w:p w:rsidR="00BA4D17" w:rsidRDefault="00A50EC7" w:rsidP="00FB1368">
            <w:pPr>
              <w:pStyle w:val="ad"/>
              <w:widowControl w:val="0"/>
              <w:rPr>
                <w:rFonts w:cs="Times New Roman"/>
                <w:szCs w:val="20"/>
              </w:rPr>
            </w:pPr>
            <w:r w:rsidRPr="00FB1368">
              <w:rPr>
                <w:rFonts w:cs="Times New Roman"/>
                <w:b/>
                <w:bCs/>
                <w:szCs w:val="20"/>
                <w:lang w:val="en-US"/>
              </w:rPr>
              <w:t xml:space="preserve">Keywords: </w:t>
            </w:r>
            <w:r w:rsidRPr="00FB1368">
              <w:rPr>
                <w:rFonts w:cs="Times New Roman"/>
                <w:szCs w:val="20"/>
                <w:lang w:val="en-US"/>
              </w:rPr>
              <w:t xml:space="preserve">complementarity principle, science of management processes in society, </w:t>
            </w:r>
            <w:proofErr w:type="spellStart"/>
            <w:r w:rsidRPr="00FB1368">
              <w:rPr>
                <w:rFonts w:cs="Times New Roman"/>
                <w:szCs w:val="20"/>
                <w:lang w:val="en-US"/>
              </w:rPr>
              <w:t>evergetics</w:t>
            </w:r>
            <w:proofErr w:type="spellEnd"/>
            <w:r w:rsidRPr="00FB1368">
              <w:rPr>
                <w:rFonts w:cs="Times New Roman"/>
                <w:szCs w:val="20"/>
                <w:lang w:val="en-US"/>
              </w:rPr>
              <w:t xml:space="preserve">, </w:t>
            </w:r>
            <w:proofErr w:type="gramStart"/>
            <w:r w:rsidRPr="00FB1368">
              <w:rPr>
                <w:rFonts w:cs="Times New Roman"/>
                <w:szCs w:val="20"/>
                <w:lang w:val="en-US"/>
              </w:rPr>
              <w:t>problem</w:t>
            </w:r>
            <w:proofErr w:type="gramEnd"/>
            <w:r w:rsidRPr="00FB1368">
              <w:rPr>
                <w:rFonts w:cs="Times New Roman"/>
                <w:szCs w:val="20"/>
                <w:lang w:val="en-US"/>
              </w:rPr>
              <w:t xml:space="preserve"> situation, abstract and living knowledge.</w:t>
            </w:r>
          </w:p>
          <w:p w:rsidR="00FB1368" w:rsidRPr="00FB1368" w:rsidRDefault="00FB1368" w:rsidP="00FB1368">
            <w:pPr>
              <w:pStyle w:val="ad"/>
              <w:widowControl w:val="0"/>
              <w:rPr>
                <w:rFonts w:cs="Times New Roman"/>
                <w:i w:val="0"/>
              </w:rPr>
            </w:pPr>
            <w:r>
              <w:rPr>
                <w:rFonts w:cs="Times New Roman"/>
                <w:bCs/>
                <w:i w:val="0"/>
                <w:szCs w:val="20"/>
              </w:rPr>
              <w:t>С. 15-21</w:t>
            </w:r>
          </w:p>
        </w:tc>
      </w:tr>
      <w:tr w:rsidR="00BA4D17" w:rsidRPr="00FB1368" w:rsidTr="00E152BC">
        <w:tc>
          <w:tcPr>
            <w:tcW w:w="675" w:type="dxa"/>
            <w:tcBorders>
              <w:right w:val="nil"/>
            </w:tcBorders>
          </w:tcPr>
          <w:p w:rsidR="00BA4D17" w:rsidRDefault="00BA4D17" w:rsidP="00BA4D17">
            <w:pPr>
              <w:jc w:val="center"/>
              <w:rPr>
                <w:rFonts w:ascii="Times New Roman" w:hAnsi="Times New Roman" w:cs="Times New Roman"/>
                <w:b/>
                <w:lang w:val="en-US"/>
              </w:rPr>
            </w:pPr>
            <w:r>
              <w:rPr>
                <w:rFonts w:ascii="Times New Roman" w:hAnsi="Times New Roman" w:cs="Times New Roman"/>
                <w:b/>
                <w:lang w:val="en-US"/>
              </w:rPr>
              <w:t>3</w:t>
            </w:r>
          </w:p>
        </w:tc>
        <w:tc>
          <w:tcPr>
            <w:tcW w:w="8896" w:type="dxa"/>
            <w:tcBorders>
              <w:left w:val="nil"/>
            </w:tcBorders>
          </w:tcPr>
          <w:p w:rsidR="00A50EC7" w:rsidRPr="00FB1368" w:rsidRDefault="00A50EC7" w:rsidP="00A50EC7">
            <w:pPr>
              <w:pStyle w:val="a4"/>
              <w:widowControl w:val="0"/>
              <w:rPr>
                <w:rFonts w:cs="Times New Roman"/>
                <w:lang w:val="en-US"/>
              </w:rPr>
            </w:pPr>
            <w:r w:rsidRPr="00FB1368">
              <w:rPr>
                <w:rFonts w:cs="Times New Roman"/>
                <w:lang w:val="en-US"/>
              </w:rPr>
              <w:t>monitoring the state of natural and man-made objects with a closed automated system</w:t>
            </w:r>
          </w:p>
          <w:p w:rsidR="00A50EC7" w:rsidRPr="00FB1368" w:rsidRDefault="00A50EC7" w:rsidP="00A50EC7">
            <w:pPr>
              <w:widowControl w:val="0"/>
              <w:rPr>
                <w:rFonts w:ascii="Times New Roman" w:hAnsi="Times New Roman" w:cs="Times New Roman"/>
                <w:lang w:val="en-US"/>
              </w:rPr>
            </w:pPr>
          </w:p>
          <w:p w:rsidR="00A50EC7" w:rsidRPr="00FB1368" w:rsidRDefault="00A50EC7" w:rsidP="00A50EC7">
            <w:pPr>
              <w:widowControl w:val="0"/>
              <w:ind w:firstLine="426"/>
              <w:rPr>
                <w:rFonts w:ascii="Times New Roman" w:hAnsi="Times New Roman" w:cs="Times New Roman"/>
                <w:b/>
                <w:i/>
                <w:lang w:val="en-US"/>
              </w:rPr>
            </w:pPr>
            <w:r w:rsidRPr="00FB1368">
              <w:rPr>
                <w:rFonts w:ascii="Times New Roman" w:hAnsi="Times New Roman" w:cs="Times New Roman"/>
                <w:b/>
                <w:i/>
                <w:lang w:val="en-US"/>
              </w:rPr>
              <w:t xml:space="preserve">Y.R. </w:t>
            </w:r>
            <w:proofErr w:type="spellStart"/>
            <w:r w:rsidRPr="00FB1368">
              <w:rPr>
                <w:rFonts w:ascii="Times New Roman" w:hAnsi="Times New Roman" w:cs="Times New Roman"/>
                <w:b/>
                <w:i/>
                <w:lang w:val="en-US"/>
              </w:rPr>
              <w:t>Vladov</w:t>
            </w:r>
            <w:proofErr w:type="spellEnd"/>
            <w:r w:rsidRPr="00FB1368">
              <w:rPr>
                <w:rFonts w:ascii="Times New Roman" w:hAnsi="Times New Roman" w:cs="Times New Roman"/>
                <w:b/>
                <w:i/>
                <w:lang w:val="en-US"/>
              </w:rPr>
              <w:t xml:space="preserve">, M.Y. </w:t>
            </w:r>
            <w:proofErr w:type="spellStart"/>
            <w:r w:rsidRPr="00FB1368">
              <w:rPr>
                <w:rFonts w:ascii="Times New Roman" w:hAnsi="Times New Roman" w:cs="Times New Roman"/>
                <w:b/>
                <w:i/>
                <w:lang w:val="en-US"/>
              </w:rPr>
              <w:t>Nesterenko</w:t>
            </w:r>
            <w:proofErr w:type="spellEnd"/>
            <w:r w:rsidRPr="00FB1368">
              <w:rPr>
                <w:rFonts w:ascii="Times New Roman" w:hAnsi="Times New Roman" w:cs="Times New Roman"/>
                <w:b/>
                <w:i/>
                <w:lang w:val="en-US"/>
              </w:rPr>
              <w:t xml:space="preserve">, V.V. </w:t>
            </w:r>
            <w:proofErr w:type="spellStart"/>
            <w:r w:rsidRPr="00FB1368">
              <w:rPr>
                <w:rFonts w:ascii="Times New Roman" w:hAnsi="Times New Roman" w:cs="Times New Roman"/>
                <w:b/>
                <w:i/>
                <w:lang w:val="en-US"/>
              </w:rPr>
              <w:t>Vlatsky</w:t>
            </w:r>
            <w:proofErr w:type="spellEnd"/>
            <w:r w:rsidRPr="00FB1368">
              <w:rPr>
                <w:rFonts w:ascii="Times New Roman" w:hAnsi="Times New Roman" w:cs="Times New Roman"/>
                <w:b/>
                <w:i/>
                <w:lang w:val="en-US"/>
              </w:rPr>
              <w:t xml:space="preserve"> </w:t>
            </w:r>
          </w:p>
          <w:p w:rsidR="00A50EC7" w:rsidRPr="00FB1368" w:rsidRDefault="00A50EC7" w:rsidP="00A50EC7">
            <w:pPr>
              <w:pStyle w:val="a7"/>
              <w:widowControl w:val="0"/>
            </w:pPr>
            <w:r w:rsidRPr="00FB1368">
              <w:t xml:space="preserve">Orenburg Scientific Centre of </w:t>
            </w:r>
            <w:proofErr w:type="spellStart"/>
            <w:r w:rsidRPr="00FB1368">
              <w:t>UrB</w:t>
            </w:r>
            <w:proofErr w:type="spellEnd"/>
            <w:r w:rsidRPr="00FB1368">
              <w:t xml:space="preserve"> RAS</w:t>
            </w:r>
          </w:p>
          <w:p w:rsidR="00A50EC7" w:rsidRPr="00FB1368" w:rsidRDefault="00A50EC7" w:rsidP="00A50EC7">
            <w:pPr>
              <w:pStyle w:val="a9"/>
              <w:widowControl w:val="0"/>
              <w:rPr>
                <w:rFonts w:cs="Times New Roman"/>
                <w:lang w:val="en-US"/>
              </w:rPr>
            </w:pPr>
            <w:r w:rsidRPr="00FB1368">
              <w:rPr>
                <w:rFonts w:cs="Times New Roman"/>
                <w:lang w:val="en-US"/>
              </w:rPr>
              <w:t xml:space="preserve">11, </w:t>
            </w:r>
            <w:proofErr w:type="spellStart"/>
            <w:r w:rsidRPr="00FB1368">
              <w:rPr>
                <w:rFonts w:cs="Times New Roman"/>
                <w:lang w:val="en-US"/>
              </w:rPr>
              <w:t>Pionerskaya</w:t>
            </w:r>
            <w:proofErr w:type="spellEnd"/>
            <w:r w:rsidRPr="00FB1368">
              <w:rPr>
                <w:rFonts w:cs="Times New Roman"/>
                <w:lang w:val="en-US"/>
              </w:rPr>
              <w:t xml:space="preserve"> str., Orenburg, 460000, Russian Federation</w:t>
            </w:r>
          </w:p>
          <w:p w:rsidR="00A50EC7" w:rsidRPr="00FB1368" w:rsidRDefault="00A50EC7" w:rsidP="00A50EC7">
            <w:pPr>
              <w:pStyle w:val="ab"/>
              <w:widowControl w:val="0"/>
              <w:rPr>
                <w:rFonts w:cs="Times New Roman"/>
                <w:szCs w:val="20"/>
                <w:lang w:val="en-US"/>
              </w:rPr>
            </w:pPr>
            <w:r w:rsidRPr="00FB1368">
              <w:rPr>
                <w:rFonts w:cs="Times New Roman"/>
                <w:szCs w:val="20"/>
                <w:lang w:val="en-US"/>
              </w:rPr>
              <w:t xml:space="preserve">Monitoring natural and industrial objects is one of the </w:t>
            </w:r>
            <w:proofErr w:type="gramStart"/>
            <w:r w:rsidRPr="00FB1368">
              <w:rPr>
                <w:rFonts w:cs="Times New Roman"/>
                <w:szCs w:val="20"/>
                <w:lang w:val="en-US"/>
              </w:rPr>
              <w:t>most actual</w:t>
            </w:r>
            <w:proofErr w:type="gramEnd"/>
            <w:r w:rsidRPr="00FB1368">
              <w:rPr>
                <w:rFonts w:cs="Times New Roman"/>
                <w:szCs w:val="20"/>
                <w:lang w:val="en-US"/>
              </w:rPr>
              <w:t xml:space="preserve"> scientific and practical problems. </w:t>
            </w:r>
            <w:r w:rsidRPr="00FB1368">
              <w:rPr>
                <w:rFonts w:cs="Times New Roman"/>
                <w:szCs w:val="20"/>
                <w:lang w:val="en-US"/>
              </w:rPr>
              <w:lastRenderedPageBreak/>
              <w:t>The article presents the developed methodology for monitoring of natural-</w:t>
            </w:r>
            <w:proofErr w:type="spellStart"/>
            <w:r w:rsidRPr="00FB1368">
              <w:rPr>
                <w:rFonts w:cs="Times New Roman"/>
                <w:szCs w:val="20"/>
                <w:lang w:val="en-US"/>
              </w:rPr>
              <w:t>technogenic</w:t>
            </w:r>
            <w:proofErr w:type="spellEnd"/>
            <w:r w:rsidRPr="00FB1368">
              <w:rPr>
                <w:rFonts w:cs="Times New Roman"/>
                <w:szCs w:val="20"/>
                <w:lang w:val="en-US"/>
              </w:rPr>
              <w:t xml:space="preserve"> objects with a closed automated system. A decomposition of the problem involves finding: optimal aggregation and analytical models of changes in the state, as well as models of the formation of the monitoring information. The GIS that includes a network of seismic stations is developed. The structural basis for a closed automated system monitoring software modules make finding relevant models of the state of natural and man-made objects, including models of formation of monitoring information. With its use of established significant (over 10%), improving the functioning and use of natural and </w:t>
            </w:r>
            <w:proofErr w:type="gramStart"/>
            <w:r w:rsidRPr="00FB1368">
              <w:rPr>
                <w:rFonts w:cs="Times New Roman"/>
                <w:szCs w:val="20"/>
                <w:lang w:val="en-US"/>
              </w:rPr>
              <w:t>man-made</w:t>
            </w:r>
            <w:proofErr w:type="gramEnd"/>
            <w:r w:rsidRPr="00FB1368">
              <w:rPr>
                <w:rFonts w:cs="Times New Roman"/>
                <w:szCs w:val="20"/>
                <w:lang w:val="en-US"/>
              </w:rPr>
              <w:t xml:space="preserve"> objects.</w:t>
            </w:r>
          </w:p>
          <w:p w:rsidR="00BA4D17" w:rsidRDefault="00A50EC7" w:rsidP="00FB1368">
            <w:pPr>
              <w:pStyle w:val="ad"/>
            </w:pPr>
            <w:r w:rsidRPr="00FB1368">
              <w:rPr>
                <w:b/>
                <w:lang w:val="en-US"/>
              </w:rPr>
              <w:t>Keywords:</w:t>
            </w:r>
            <w:r w:rsidRPr="00FB1368">
              <w:rPr>
                <w:lang w:val="en-US"/>
              </w:rPr>
              <w:t xml:space="preserve"> condition monitoring, GIS technology, closed automated system, natural and </w:t>
            </w:r>
            <w:proofErr w:type="gramStart"/>
            <w:r w:rsidRPr="00FB1368">
              <w:rPr>
                <w:lang w:val="en-US"/>
              </w:rPr>
              <w:t>man-made</w:t>
            </w:r>
            <w:proofErr w:type="gramEnd"/>
            <w:r w:rsidRPr="00FB1368">
              <w:rPr>
                <w:lang w:val="en-US"/>
              </w:rPr>
              <w:t xml:space="preserve"> objects.</w:t>
            </w:r>
          </w:p>
          <w:p w:rsidR="00FB1368" w:rsidRPr="00FB1368" w:rsidRDefault="00FB1368" w:rsidP="00FB1368">
            <w:pPr>
              <w:pStyle w:val="ad"/>
              <w:rPr>
                <w:i w:val="0"/>
              </w:rPr>
            </w:pPr>
            <w:r>
              <w:rPr>
                <w:i w:val="0"/>
              </w:rPr>
              <w:t>С. 22-31</w:t>
            </w:r>
          </w:p>
        </w:tc>
      </w:tr>
      <w:tr w:rsidR="00BA4D17" w:rsidRPr="00FB1368" w:rsidTr="00E152BC">
        <w:tc>
          <w:tcPr>
            <w:tcW w:w="675" w:type="dxa"/>
            <w:tcBorders>
              <w:right w:val="nil"/>
            </w:tcBorders>
          </w:tcPr>
          <w:p w:rsidR="00BA4D17" w:rsidRDefault="00BA4D17" w:rsidP="00BA4D17">
            <w:pPr>
              <w:jc w:val="center"/>
              <w:rPr>
                <w:rFonts w:ascii="Times New Roman" w:hAnsi="Times New Roman" w:cs="Times New Roman"/>
                <w:b/>
                <w:lang w:val="en-US"/>
              </w:rPr>
            </w:pPr>
            <w:r>
              <w:rPr>
                <w:rFonts w:ascii="Times New Roman" w:hAnsi="Times New Roman" w:cs="Times New Roman"/>
                <w:b/>
                <w:lang w:val="en-US"/>
              </w:rPr>
              <w:lastRenderedPageBreak/>
              <w:t>4</w:t>
            </w:r>
          </w:p>
        </w:tc>
        <w:tc>
          <w:tcPr>
            <w:tcW w:w="8896" w:type="dxa"/>
            <w:tcBorders>
              <w:left w:val="nil"/>
            </w:tcBorders>
          </w:tcPr>
          <w:p w:rsidR="00A50EC7" w:rsidRPr="00FB1368" w:rsidRDefault="00A50EC7" w:rsidP="00A50EC7">
            <w:pPr>
              <w:pStyle w:val="a4"/>
              <w:widowControl w:val="0"/>
              <w:rPr>
                <w:rFonts w:cs="Times New Roman"/>
                <w:color w:val="00B0F0"/>
                <w:lang w:val="en-US"/>
              </w:rPr>
            </w:pPr>
            <w:r w:rsidRPr="00FB1368">
              <w:rPr>
                <w:rFonts w:cs="Times New Roman"/>
                <w:lang w:val="en-US" w:eastAsia="el-GR"/>
              </w:rPr>
              <w:t>QUEUES MODELING IN BATCH QUEUING SYSTEMS (QMS)</w:t>
            </w:r>
            <w:r w:rsidRPr="00FB1368">
              <w:rPr>
                <w:rFonts w:cs="Times New Roman"/>
                <w:color w:val="00B0F0"/>
                <w:lang w:val="en-US"/>
              </w:rPr>
              <w:t xml:space="preserve"> </w:t>
            </w:r>
          </w:p>
          <w:p w:rsidR="00A50EC7" w:rsidRPr="00FB1368" w:rsidRDefault="00A50EC7" w:rsidP="00A50EC7">
            <w:pPr>
              <w:pStyle w:val="a5"/>
              <w:widowControl w:val="0"/>
              <w:rPr>
                <w:rFonts w:eastAsia="TimesNewRomanPSMT" w:cs="Times New Roman"/>
                <w:lang w:val="en-US"/>
              </w:rPr>
            </w:pPr>
            <w:proofErr w:type="spellStart"/>
            <w:r w:rsidRPr="00FB1368">
              <w:rPr>
                <w:rFonts w:eastAsia="TimesNewRomanPSMT" w:cs="Times New Roman"/>
                <w:lang w:val="en-US"/>
              </w:rPr>
              <w:t>B.Ya</w:t>
            </w:r>
            <w:proofErr w:type="spellEnd"/>
            <w:r w:rsidRPr="00FB1368">
              <w:rPr>
                <w:rFonts w:eastAsia="TimesNewRomanPSMT" w:cs="Times New Roman"/>
                <w:lang w:val="en-US"/>
              </w:rPr>
              <w:t xml:space="preserve">. </w:t>
            </w:r>
            <w:proofErr w:type="spellStart"/>
            <w:r w:rsidRPr="00FB1368">
              <w:rPr>
                <w:rFonts w:eastAsia="TimesNewRomanPSMT" w:cs="Times New Roman"/>
                <w:lang w:val="en-US"/>
              </w:rPr>
              <w:t>Lichtcinder</w:t>
            </w:r>
            <w:proofErr w:type="spellEnd"/>
            <w:r w:rsidRPr="00FB1368">
              <w:rPr>
                <w:rFonts w:eastAsia="TimesNewRomanPSMT" w:cs="Times New Roman"/>
                <w:lang w:val="en-US"/>
              </w:rPr>
              <w:t xml:space="preserve">, </w:t>
            </w:r>
            <w:r w:rsidRPr="00FB1368">
              <w:rPr>
                <w:rFonts w:cs="Times New Roman"/>
                <w:lang w:val="en-US"/>
              </w:rPr>
              <w:t xml:space="preserve">L.B. Ivanova </w:t>
            </w:r>
          </w:p>
          <w:p w:rsidR="00A50EC7" w:rsidRPr="00FB1368" w:rsidRDefault="00A50EC7" w:rsidP="00A50EC7">
            <w:pPr>
              <w:pStyle w:val="a7"/>
              <w:widowControl w:val="0"/>
            </w:pPr>
            <w:proofErr w:type="spellStart"/>
            <w:r w:rsidRPr="00FB1368">
              <w:t>Povolzhskiy</w:t>
            </w:r>
            <w:proofErr w:type="spellEnd"/>
            <w:r w:rsidRPr="00FB1368">
              <w:t xml:space="preserve"> State University of Telecommunications and Informatics</w:t>
            </w:r>
          </w:p>
          <w:p w:rsidR="00A50EC7" w:rsidRPr="00FB1368" w:rsidRDefault="00A50EC7" w:rsidP="00FB1368">
            <w:pPr>
              <w:widowControl w:val="0"/>
              <w:ind w:firstLine="459"/>
              <w:rPr>
                <w:rFonts w:ascii="Times New Roman" w:hAnsi="Times New Roman" w:cs="Times New Roman"/>
                <w:sz w:val="16"/>
                <w:szCs w:val="16"/>
                <w:lang w:val="en-US"/>
              </w:rPr>
            </w:pPr>
            <w:r w:rsidRPr="00FB1368">
              <w:rPr>
                <w:rFonts w:ascii="Times New Roman" w:hAnsi="Times New Roman" w:cs="Times New Roman"/>
                <w:sz w:val="16"/>
                <w:szCs w:val="16"/>
                <w:lang w:val="en-US"/>
              </w:rPr>
              <w:t xml:space="preserve">23, Lev Tolstoy </w:t>
            </w:r>
            <w:proofErr w:type="spellStart"/>
            <w:r w:rsidRPr="00FB1368">
              <w:rPr>
                <w:rFonts w:ascii="Times New Roman" w:hAnsi="Times New Roman" w:cs="Times New Roman"/>
                <w:sz w:val="16"/>
                <w:szCs w:val="16"/>
                <w:lang w:val="en-US"/>
              </w:rPr>
              <w:t>st.</w:t>
            </w:r>
            <w:proofErr w:type="spellEnd"/>
            <w:r w:rsidRPr="00FB1368">
              <w:rPr>
                <w:rFonts w:ascii="Times New Roman" w:hAnsi="Times New Roman" w:cs="Times New Roman"/>
                <w:sz w:val="16"/>
                <w:szCs w:val="16"/>
                <w:lang w:val="en-US"/>
              </w:rPr>
              <w:t>, Samara, 443010, Russian Federation</w:t>
            </w:r>
          </w:p>
          <w:p w:rsidR="00A50EC7" w:rsidRPr="00FB1368" w:rsidRDefault="00A50EC7" w:rsidP="00A50EC7">
            <w:pPr>
              <w:pStyle w:val="ab"/>
              <w:widowControl w:val="0"/>
              <w:rPr>
                <w:rFonts w:cs="Times New Roman"/>
                <w:lang w:val="en-US"/>
              </w:rPr>
            </w:pPr>
            <w:r w:rsidRPr="00FB1368">
              <w:rPr>
                <w:rFonts w:cs="Times New Roman"/>
                <w:lang w:val="en-US"/>
              </w:rPr>
              <w:t xml:space="preserve">The paper describes queuing systems with batch request flows typical for modern multiservice telecommunication networks. It contains generalization of </w:t>
            </w:r>
            <w:proofErr w:type="spellStart"/>
            <w:r w:rsidRPr="00FB1368">
              <w:rPr>
                <w:rFonts w:cs="Times New Roman"/>
                <w:lang w:val="en-US"/>
              </w:rPr>
              <w:t>Pollaczek-Khinchin</w:t>
            </w:r>
            <w:proofErr w:type="spellEnd"/>
            <w:r w:rsidRPr="00FB1368">
              <w:rPr>
                <w:rFonts w:cs="Times New Roman"/>
                <w:lang w:val="en-US"/>
              </w:rPr>
              <w:t xml:space="preserve"> formula for systems with common type flows. The dependences of queues average value at low duty ratio </w:t>
            </w:r>
            <w:proofErr w:type="gramStart"/>
            <w:r w:rsidRPr="00FB1368">
              <w:rPr>
                <w:rFonts w:cs="Times New Roman"/>
                <w:lang w:val="en-US"/>
              </w:rPr>
              <w:t>are  examined</w:t>
            </w:r>
            <w:proofErr w:type="gramEnd"/>
            <w:r w:rsidRPr="00FB1368">
              <w:rPr>
                <w:rFonts w:cs="Times New Roman"/>
                <w:lang w:val="en-US"/>
              </w:rPr>
              <w:t xml:space="preserve">. Full absence of any queues because of a minimal time interval between nearby requests takes place. The term of conditional average queue size that is an average value with the absence </w:t>
            </w:r>
            <w:proofErr w:type="gramStart"/>
            <w:r w:rsidRPr="00FB1368">
              <w:rPr>
                <w:rFonts w:cs="Times New Roman"/>
                <w:lang w:val="en-US"/>
              </w:rPr>
              <w:t>of  processor</w:t>
            </w:r>
            <w:proofErr w:type="gramEnd"/>
            <w:r w:rsidRPr="00FB1368">
              <w:rPr>
                <w:rFonts w:cs="Times New Roman"/>
                <w:lang w:val="en-US"/>
              </w:rPr>
              <w:t xml:space="preserve">  downtime intervals is given.</w:t>
            </w:r>
          </w:p>
          <w:p w:rsidR="00A50EC7" w:rsidRDefault="00A50EC7" w:rsidP="00A50EC7">
            <w:pPr>
              <w:pStyle w:val="ad"/>
              <w:widowControl w:val="0"/>
              <w:rPr>
                <w:rFonts w:cs="Times New Roman"/>
                <w:szCs w:val="20"/>
              </w:rPr>
            </w:pPr>
            <w:proofErr w:type="gramStart"/>
            <w:r w:rsidRPr="00FB1368">
              <w:rPr>
                <w:rFonts w:cs="Times New Roman"/>
                <w:b/>
                <w:szCs w:val="20"/>
                <w:lang w:val="en-US"/>
              </w:rPr>
              <w:t>Keywords:</w:t>
            </w:r>
            <w:r w:rsidRPr="00FB1368">
              <w:rPr>
                <w:rFonts w:cs="Times New Roman"/>
                <w:szCs w:val="20"/>
                <w:lang w:val="en-US"/>
              </w:rPr>
              <w:t xml:space="preserve"> conceptual model, resources, elements, links, corporative development.</w:t>
            </w:r>
            <w:proofErr w:type="gramEnd"/>
          </w:p>
          <w:p w:rsidR="00BA4D17" w:rsidRPr="00FB1368" w:rsidRDefault="00FB1368" w:rsidP="00FB1368">
            <w:pPr>
              <w:pStyle w:val="ad"/>
              <w:widowControl w:val="0"/>
              <w:rPr>
                <w:rFonts w:cs="Times New Roman"/>
                <w:lang w:val="en-US"/>
              </w:rPr>
            </w:pPr>
            <w:r>
              <w:rPr>
                <w:rFonts w:cs="Times New Roman"/>
                <w:i w:val="0"/>
                <w:szCs w:val="20"/>
              </w:rPr>
              <w:t>С. 32-41</w:t>
            </w:r>
          </w:p>
        </w:tc>
      </w:tr>
      <w:tr w:rsidR="00BA4D17" w:rsidRPr="00FB1368" w:rsidTr="00E152BC">
        <w:tc>
          <w:tcPr>
            <w:tcW w:w="675" w:type="dxa"/>
            <w:tcBorders>
              <w:right w:val="nil"/>
            </w:tcBorders>
          </w:tcPr>
          <w:p w:rsidR="00BA4D17" w:rsidRDefault="00BA4D17" w:rsidP="00BA4D17">
            <w:pPr>
              <w:jc w:val="center"/>
              <w:rPr>
                <w:rFonts w:ascii="Times New Roman" w:hAnsi="Times New Roman" w:cs="Times New Roman"/>
                <w:b/>
                <w:lang w:val="en-US"/>
              </w:rPr>
            </w:pPr>
            <w:r>
              <w:rPr>
                <w:rFonts w:ascii="Times New Roman" w:hAnsi="Times New Roman" w:cs="Times New Roman"/>
                <w:b/>
                <w:lang w:val="en-US"/>
              </w:rPr>
              <w:t>5</w:t>
            </w:r>
          </w:p>
        </w:tc>
        <w:tc>
          <w:tcPr>
            <w:tcW w:w="8896" w:type="dxa"/>
            <w:tcBorders>
              <w:left w:val="nil"/>
            </w:tcBorders>
          </w:tcPr>
          <w:p w:rsidR="00A50EC7" w:rsidRPr="00FB1368" w:rsidRDefault="00A50EC7" w:rsidP="00A50EC7">
            <w:pPr>
              <w:pStyle w:val="a4"/>
              <w:widowControl w:val="0"/>
              <w:rPr>
                <w:rFonts w:cs="Times New Roman"/>
                <w:lang w:val="en-US"/>
              </w:rPr>
            </w:pPr>
            <w:r w:rsidRPr="00FB1368">
              <w:rPr>
                <w:rFonts w:cs="Times New Roman"/>
                <w:lang w:val="en-US"/>
              </w:rPr>
              <w:t>OPTIMAL CONTROL OF IN</w:t>
            </w:r>
            <w:bookmarkStart w:id="0" w:name="_GoBack"/>
            <w:bookmarkEnd w:id="0"/>
            <w:r w:rsidRPr="00FB1368">
              <w:rPr>
                <w:rFonts w:cs="Times New Roman"/>
                <w:lang w:val="en-US"/>
              </w:rPr>
              <w:t>DUCTION HEATING PROCESSES WITH COMBINED REQUIREMENTS TO THE FINAL TEMPERATURE DISTRIBUTION OF THE OBJECT</w:t>
            </w:r>
          </w:p>
          <w:p w:rsidR="00A50EC7" w:rsidRPr="00FB1368" w:rsidRDefault="00A50EC7" w:rsidP="00A50EC7">
            <w:pPr>
              <w:pStyle w:val="af2"/>
              <w:widowControl w:val="0"/>
              <w:rPr>
                <w:lang w:val="en-US"/>
              </w:rPr>
            </w:pPr>
          </w:p>
          <w:p w:rsidR="00A50EC7" w:rsidRPr="00FB1368" w:rsidRDefault="00A50EC7" w:rsidP="00A50EC7">
            <w:pPr>
              <w:pStyle w:val="af2"/>
              <w:widowControl w:val="0"/>
              <w:rPr>
                <w:b/>
                <w:i/>
                <w:lang w:val="en-US"/>
              </w:rPr>
            </w:pPr>
            <w:proofErr w:type="spellStart"/>
            <w:r w:rsidRPr="00FB1368">
              <w:rPr>
                <w:b/>
                <w:i/>
                <w:lang w:val="en-US"/>
              </w:rPr>
              <w:t>E.Ya</w:t>
            </w:r>
            <w:proofErr w:type="spellEnd"/>
            <w:r w:rsidRPr="00FB1368">
              <w:rPr>
                <w:b/>
                <w:i/>
                <w:lang w:val="en-US"/>
              </w:rPr>
              <w:t xml:space="preserve">. Rapoport, A.V. </w:t>
            </w:r>
            <w:proofErr w:type="spellStart"/>
            <w:r w:rsidRPr="00FB1368">
              <w:rPr>
                <w:b/>
                <w:i/>
                <w:lang w:val="en-US"/>
              </w:rPr>
              <w:t>Kapustina</w:t>
            </w:r>
            <w:proofErr w:type="spellEnd"/>
          </w:p>
          <w:p w:rsidR="00A50EC7" w:rsidRPr="00FB1368" w:rsidRDefault="00A50EC7" w:rsidP="00A50EC7">
            <w:pPr>
              <w:pStyle w:val="af2"/>
              <w:widowControl w:val="0"/>
              <w:spacing w:before="120"/>
              <w:rPr>
                <w:sz w:val="16"/>
                <w:szCs w:val="16"/>
                <w:lang w:val="en-US"/>
              </w:rPr>
            </w:pPr>
            <w:r w:rsidRPr="00FB1368">
              <w:rPr>
                <w:sz w:val="16"/>
                <w:szCs w:val="16"/>
                <w:lang w:val="en-US"/>
              </w:rPr>
              <w:t>Samara State Technical University</w:t>
            </w:r>
          </w:p>
          <w:p w:rsidR="00A50EC7" w:rsidRPr="00FB1368" w:rsidRDefault="00A50EC7" w:rsidP="00A50EC7">
            <w:pPr>
              <w:pStyle w:val="af2"/>
              <w:widowControl w:val="0"/>
              <w:rPr>
                <w:sz w:val="16"/>
                <w:szCs w:val="16"/>
                <w:lang w:val="en-US"/>
              </w:rPr>
            </w:pPr>
            <w:r w:rsidRPr="00FB1368">
              <w:rPr>
                <w:sz w:val="16"/>
                <w:szCs w:val="16"/>
                <w:lang w:val="en-US"/>
              </w:rPr>
              <w:t xml:space="preserve">244, </w:t>
            </w:r>
            <w:proofErr w:type="spellStart"/>
            <w:r w:rsidRPr="00FB1368">
              <w:rPr>
                <w:sz w:val="16"/>
                <w:szCs w:val="16"/>
                <w:lang w:val="en-US"/>
              </w:rPr>
              <w:t>Molodogvardeyskaya</w:t>
            </w:r>
            <w:proofErr w:type="spellEnd"/>
            <w:r w:rsidRPr="00FB1368">
              <w:rPr>
                <w:sz w:val="16"/>
                <w:szCs w:val="16"/>
                <w:lang w:val="en-US"/>
              </w:rPr>
              <w:t xml:space="preserve"> </w:t>
            </w:r>
            <w:proofErr w:type="spellStart"/>
            <w:r w:rsidRPr="00FB1368">
              <w:rPr>
                <w:sz w:val="16"/>
                <w:szCs w:val="16"/>
                <w:lang w:val="en-US"/>
              </w:rPr>
              <w:t>st.</w:t>
            </w:r>
            <w:proofErr w:type="spellEnd"/>
            <w:r w:rsidRPr="00FB1368">
              <w:rPr>
                <w:sz w:val="16"/>
                <w:szCs w:val="16"/>
                <w:lang w:val="en-US"/>
              </w:rPr>
              <w:t xml:space="preserve">, Samara, 443100, Russian Federation </w:t>
            </w:r>
          </w:p>
          <w:p w:rsidR="00A50EC7" w:rsidRPr="00FB1368" w:rsidRDefault="00A50EC7" w:rsidP="00A50EC7">
            <w:pPr>
              <w:pStyle w:val="ab"/>
              <w:widowControl w:val="0"/>
              <w:rPr>
                <w:rFonts w:cs="Times New Roman"/>
                <w:lang w:val="en-US"/>
              </w:rPr>
            </w:pPr>
            <w:r w:rsidRPr="00FB1368">
              <w:rPr>
                <w:rFonts w:cs="Times New Roman"/>
                <w:lang w:val="en-US"/>
              </w:rPr>
              <w:t>This paper presents the problem of optimal control of induction heating process of the metal</w:t>
            </w:r>
            <w:r w:rsidRPr="00FB1368">
              <w:rPr>
                <w:rFonts w:eastAsia="+mn-ea" w:cs="Times New Roman"/>
                <w:lang w:val="en-US"/>
              </w:rPr>
              <w:t xml:space="preserve"> billet</w:t>
            </w:r>
            <w:r w:rsidRPr="00FB1368">
              <w:rPr>
                <w:rFonts w:cs="Times New Roman"/>
                <w:lang w:val="en-US"/>
              </w:rPr>
              <w:t xml:space="preserve"> </w:t>
            </w:r>
            <w:r w:rsidRPr="00FB1368">
              <w:rPr>
                <w:rFonts w:eastAsia="+mn-ea" w:cs="Times New Roman"/>
                <w:lang w:val="en-US"/>
              </w:rPr>
              <w:t>to the next operation of pressure treatment</w:t>
            </w:r>
            <w:r w:rsidRPr="00FB1368">
              <w:rPr>
                <w:rFonts w:cs="Times New Roman"/>
                <w:lang w:val="en-US"/>
              </w:rPr>
              <w:t xml:space="preserve"> in conditions involving both </w:t>
            </w:r>
            <w:r w:rsidRPr="00FB1368">
              <w:rPr>
                <w:rFonts w:eastAsia="+mn-ea" w:cs="Times New Roman"/>
                <w:lang w:val="en-US"/>
              </w:rPr>
              <w:t>if the billet immediately after heating is sent to deforming equipment</w:t>
            </w:r>
            <w:r w:rsidRPr="00FB1368">
              <w:rPr>
                <w:rFonts w:cs="Times New Roman"/>
                <w:lang w:val="en-US"/>
              </w:rPr>
              <w:t>, and if the need to move to temperature stabilization stage, depending on the implemented mode "pressure-heat treatment" technology complex. Proposed formulation and the method of solution of the corresponding the problem of time-optimal control with two at the same time the requirements presented demands to the final temperature of heated billets condition responsible for both options in advance unknown organization modes induction heating installation. The results and their analysis for the investigated models of induction heating process are given.</w:t>
            </w:r>
          </w:p>
          <w:p w:rsidR="00A50EC7" w:rsidRDefault="00A50EC7" w:rsidP="00A50EC7">
            <w:pPr>
              <w:pStyle w:val="ad"/>
              <w:widowControl w:val="0"/>
              <w:rPr>
                <w:rFonts w:cs="Times New Roman"/>
              </w:rPr>
            </w:pPr>
            <w:r w:rsidRPr="00FB1368">
              <w:rPr>
                <w:rFonts w:cs="Times New Roman"/>
                <w:b/>
                <w:lang w:val="en-US"/>
              </w:rPr>
              <w:t>Keywords:</w:t>
            </w:r>
            <w:r w:rsidRPr="00FB1368">
              <w:rPr>
                <w:rFonts w:cs="Times New Roman"/>
                <w:lang w:val="en-US"/>
              </w:rPr>
              <w:t xml:space="preserve"> optimal control, </w:t>
            </w:r>
            <w:proofErr w:type="gramStart"/>
            <w:r w:rsidRPr="00FB1368">
              <w:rPr>
                <w:rFonts w:cs="Times New Roman"/>
                <w:lang w:val="en-US"/>
              </w:rPr>
              <w:t>induction heating</w:t>
            </w:r>
            <w:proofErr w:type="gramEnd"/>
            <w:r w:rsidRPr="00FB1368">
              <w:rPr>
                <w:rFonts w:cs="Times New Roman"/>
                <w:lang w:val="en-US"/>
              </w:rPr>
              <w:t xml:space="preserve"> process, </w:t>
            </w:r>
            <w:proofErr w:type="spellStart"/>
            <w:r w:rsidRPr="00FB1368">
              <w:rPr>
                <w:rFonts w:cs="Times New Roman"/>
                <w:lang w:val="en-US"/>
              </w:rPr>
              <w:t>alternance</w:t>
            </w:r>
            <w:proofErr w:type="spellEnd"/>
            <w:r w:rsidRPr="00FB1368">
              <w:rPr>
                <w:rFonts w:cs="Times New Roman"/>
                <w:lang w:val="en-US"/>
              </w:rPr>
              <w:t xml:space="preserve"> method, temperature stabilization stage, requirements to the final temperature distribution of the object.</w:t>
            </w:r>
          </w:p>
          <w:p w:rsidR="00BA4D17" w:rsidRPr="00FB1368" w:rsidRDefault="00FB1368" w:rsidP="00FB1368">
            <w:pPr>
              <w:pStyle w:val="ad"/>
              <w:widowControl w:val="0"/>
              <w:rPr>
                <w:rFonts w:cs="Times New Roman"/>
                <w:lang w:val="en-US"/>
              </w:rPr>
            </w:pPr>
            <w:r>
              <w:rPr>
                <w:rFonts w:cs="Times New Roman"/>
                <w:i w:val="0"/>
              </w:rPr>
              <w:t>С. 42-51</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6</w:t>
            </w:r>
          </w:p>
        </w:tc>
        <w:tc>
          <w:tcPr>
            <w:tcW w:w="8896" w:type="dxa"/>
            <w:tcBorders>
              <w:left w:val="nil"/>
            </w:tcBorders>
          </w:tcPr>
          <w:p w:rsidR="00A50EC7" w:rsidRPr="00FB1368" w:rsidRDefault="00A50EC7" w:rsidP="00FB1368">
            <w:pPr>
              <w:pStyle w:val="a4"/>
              <w:rPr>
                <w:lang w:val="en-US"/>
              </w:rPr>
            </w:pPr>
            <w:r w:rsidRPr="00FB1368">
              <w:rPr>
                <w:lang w:val="en-US"/>
              </w:rPr>
              <w:t xml:space="preserve">STUDY OF THE ERROR OF THE METHOD OF DETERMINATION OF PARAMETERS OF CAPACITOR SENSORS ON INSTANT VALUES OF TRANSIENT PROCESSES </w:t>
            </w:r>
          </w:p>
          <w:p w:rsidR="00A50EC7" w:rsidRPr="00FB1368" w:rsidRDefault="00A50EC7" w:rsidP="00FB1368">
            <w:pPr>
              <w:pStyle w:val="a5"/>
              <w:rPr>
                <w:lang w:val="en-US"/>
              </w:rPr>
            </w:pPr>
            <w:r w:rsidRPr="00FB1368">
              <w:rPr>
                <w:lang w:val="en-US"/>
              </w:rPr>
              <w:t xml:space="preserve">V.S. </w:t>
            </w:r>
            <w:proofErr w:type="spellStart"/>
            <w:r w:rsidRPr="00FB1368">
              <w:rPr>
                <w:lang w:val="en-US"/>
              </w:rPr>
              <w:t>Melent'ev</w:t>
            </w:r>
            <w:proofErr w:type="spellEnd"/>
            <w:r w:rsidRPr="00FB1368">
              <w:rPr>
                <w:lang w:val="en-US"/>
              </w:rPr>
              <w:t xml:space="preserve">, E.A. </w:t>
            </w:r>
            <w:proofErr w:type="spellStart"/>
            <w:r w:rsidRPr="00FB1368">
              <w:rPr>
                <w:lang w:val="en-US"/>
              </w:rPr>
              <w:t>Susova</w:t>
            </w:r>
            <w:proofErr w:type="spellEnd"/>
            <w:r w:rsidRPr="00FB1368">
              <w:rPr>
                <w:lang w:val="en-US"/>
              </w:rPr>
              <w:t xml:space="preserve">, O.S. </w:t>
            </w:r>
            <w:proofErr w:type="spellStart"/>
            <w:r w:rsidRPr="00FB1368">
              <w:rPr>
                <w:lang w:val="en-US"/>
              </w:rPr>
              <w:t>Sklez</w:t>
            </w:r>
            <w:proofErr w:type="spellEnd"/>
            <w:r w:rsidRPr="00FB1368">
              <w:rPr>
                <w:lang w:val="en-US"/>
              </w:rPr>
              <w:t xml:space="preserve"> </w:t>
            </w:r>
          </w:p>
          <w:p w:rsidR="00A50EC7" w:rsidRPr="00FB1368" w:rsidRDefault="00A50EC7" w:rsidP="00A50EC7">
            <w:pPr>
              <w:pStyle w:val="a7"/>
              <w:widowControl w:val="0"/>
              <w:rPr>
                <w:snapToGrid w:val="0"/>
              </w:rPr>
            </w:pPr>
            <w:r w:rsidRPr="00FB1368">
              <w:rPr>
                <w:snapToGrid w:val="0"/>
              </w:rPr>
              <w:t xml:space="preserve">Samara State Technical University </w:t>
            </w:r>
          </w:p>
          <w:p w:rsidR="00A50EC7" w:rsidRPr="00FB1368" w:rsidRDefault="00A50EC7" w:rsidP="00A50EC7">
            <w:pPr>
              <w:widowControl w:val="0"/>
              <w:ind w:firstLine="426"/>
              <w:rPr>
                <w:rFonts w:ascii="Times New Roman" w:hAnsi="Times New Roman" w:cs="Times New Roman"/>
                <w:snapToGrid w:val="0"/>
                <w:color w:val="000000"/>
                <w:sz w:val="16"/>
                <w:szCs w:val="16"/>
                <w:lang w:val="en-US"/>
              </w:rPr>
            </w:pPr>
            <w:r w:rsidRPr="00FB1368">
              <w:rPr>
                <w:rFonts w:ascii="Times New Roman" w:hAnsi="Times New Roman" w:cs="Times New Roman"/>
                <w:snapToGrid w:val="0"/>
                <w:color w:val="000000"/>
                <w:sz w:val="16"/>
                <w:szCs w:val="16"/>
                <w:lang w:val="en-US"/>
              </w:rPr>
              <w:lastRenderedPageBreak/>
              <w:t xml:space="preserve">244, </w:t>
            </w:r>
            <w:proofErr w:type="spellStart"/>
            <w:r w:rsidRPr="00FB1368">
              <w:rPr>
                <w:rFonts w:ascii="Times New Roman" w:hAnsi="Times New Roman" w:cs="Times New Roman"/>
                <w:snapToGrid w:val="0"/>
                <w:color w:val="000000"/>
                <w:sz w:val="16"/>
                <w:szCs w:val="16"/>
                <w:lang w:val="en-US"/>
              </w:rPr>
              <w:t>Molodogvardeyskaya</w:t>
            </w:r>
            <w:proofErr w:type="spellEnd"/>
            <w:r w:rsidRPr="00FB1368">
              <w:rPr>
                <w:rFonts w:ascii="Times New Roman" w:hAnsi="Times New Roman" w:cs="Times New Roman"/>
                <w:snapToGrid w:val="0"/>
                <w:color w:val="000000"/>
                <w:sz w:val="16"/>
                <w:szCs w:val="16"/>
                <w:lang w:val="en-US"/>
              </w:rPr>
              <w:t xml:space="preserve"> str., Samara, 443100, Russian Federation </w:t>
            </w:r>
          </w:p>
          <w:p w:rsidR="00A50EC7" w:rsidRPr="00FB1368" w:rsidRDefault="00A50EC7" w:rsidP="00A50EC7">
            <w:pPr>
              <w:pStyle w:val="ab"/>
              <w:widowControl w:val="0"/>
              <w:rPr>
                <w:rFonts w:cs="Times New Roman"/>
                <w:szCs w:val="20"/>
                <w:lang w:val="en-US"/>
              </w:rPr>
            </w:pPr>
            <w:r w:rsidRPr="00FB1368">
              <w:rPr>
                <w:rFonts w:cs="Times New Roman"/>
                <w:szCs w:val="20"/>
                <w:lang w:val="en-US"/>
              </w:rPr>
              <w:t xml:space="preserve">In the control of parameters technological processes, which allow </w:t>
            </w:r>
            <w:proofErr w:type="gramStart"/>
            <w:r w:rsidRPr="00FB1368">
              <w:rPr>
                <w:rFonts w:cs="Times New Roman"/>
                <w:szCs w:val="20"/>
                <w:lang w:val="en-US"/>
              </w:rPr>
              <w:t>to do</w:t>
            </w:r>
            <w:proofErr w:type="gramEnd"/>
            <w:r w:rsidRPr="00FB1368">
              <w:rPr>
                <w:rFonts w:cs="Times New Roman"/>
                <w:szCs w:val="20"/>
                <w:lang w:val="en-US"/>
              </w:rPr>
              <w:t xml:space="preserve"> the continuous monitoring of the properties or conditions of various materials, grading products by the geometric dimensions, control of movement or position of the mechanisms, widespread capacitive sensors. Currently, high performance provide methods and systems of determining parameters of capacitive sensors for individual instantaneous values of the transition process in the measuring circuit when their connected to a DC voltage. The use of such methods provides a reduction in measurement time, which does not depend on the time constant of the measuring circuit, and is mainly determined by the duration of intervals used to implement the methods. One of the problems arising in the implementation of measurement tools using similar </w:t>
            </w:r>
            <w:proofErr w:type="gramStart"/>
            <w:r w:rsidRPr="00FB1368">
              <w:rPr>
                <w:rFonts w:cs="Times New Roman"/>
                <w:szCs w:val="20"/>
                <w:lang w:val="en-US"/>
              </w:rPr>
              <w:t>techniques,</w:t>
            </w:r>
            <w:proofErr w:type="gramEnd"/>
            <w:r w:rsidRPr="00FB1368">
              <w:rPr>
                <w:rFonts w:cs="Times New Roman"/>
                <w:szCs w:val="20"/>
                <w:lang w:val="en-US"/>
              </w:rPr>
              <w:t xml:space="preserve"> it is the effect of uninformative parameters of the measuring circuit and their instability on the result of the determination of informative parameters. Accounting uninformative elements of the equivalent circuit of the sensor allows </w:t>
            </w:r>
            <w:proofErr w:type="gramStart"/>
            <w:r w:rsidRPr="00FB1368">
              <w:rPr>
                <w:rFonts w:cs="Times New Roman"/>
                <w:szCs w:val="20"/>
                <w:lang w:val="en-US"/>
              </w:rPr>
              <w:t>to determine</w:t>
            </w:r>
            <w:proofErr w:type="gramEnd"/>
            <w:r w:rsidRPr="00FB1368">
              <w:rPr>
                <w:rFonts w:cs="Times New Roman"/>
                <w:szCs w:val="20"/>
                <w:lang w:val="en-US"/>
              </w:rPr>
              <w:t xml:space="preserve"> their influence on informative parameters. The aim of this work is to study the influence of resistance of connecting wires that connect the sensor to the measurement circuit, on capacity measurement error.</w:t>
            </w:r>
          </w:p>
          <w:p w:rsidR="00BA4D17" w:rsidRDefault="00A50EC7" w:rsidP="00FB1368">
            <w:pPr>
              <w:pStyle w:val="ad"/>
              <w:widowControl w:val="0"/>
              <w:rPr>
                <w:rFonts w:cs="Times New Roman"/>
                <w:szCs w:val="20"/>
              </w:rPr>
            </w:pPr>
            <w:proofErr w:type="gramStart"/>
            <w:r w:rsidRPr="00FB1368">
              <w:rPr>
                <w:rFonts w:cs="Times New Roman"/>
                <w:b/>
                <w:bCs/>
                <w:iCs/>
                <w:szCs w:val="20"/>
                <w:lang w:val="en-US"/>
              </w:rPr>
              <w:t>Keywords:</w:t>
            </w:r>
            <w:r w:rsidRPr="00FB1368">
              <w:rPr>
                <w:rFonts w:cs="Times New Roman"/>
                <w:iCs/>
                <w:szCs w:val="20"/>
                <w:lang w:val="en-US"/>
              </w:rPr>
              <w:t xml:space="preserve"> </w:t>
            </w:r>
            <w:r w:rsidRPr="00FB1368">
              <w:rPr>
                <w:rFonts w:cs="Times New Roman"/>
                <w:szCs w:val="20"/>
                <w:lang w:val="en-US"/>
              </w:rPr>
              <w:t>the measuring circuit, transient, instant values, an error.</w:t>
            </w:r>
            <w:proofErr w:type="gramEnd"/>
          </w:p>
          <w:p w:rsidR="00FB1368" w:rsidRPr="00FB1368" w:rsidRDefault="00FB1368" w:rsidP="00FB1368">
            <w:pPr>
              <w:pStyle w:val="ad"/>
              <w:widowControl w:val="0"/>
              <w:rPr>
                <w:rFonts w:cs="Times New Roman"/>
                <w:i w:val="0"/>
              </w:rPr>
            </w:pPr>
            <w:r>
              <w:rPr>
                <w:rFonts w:cs="Times New Roman"/>
                <w:bCs/>
                <w:i w:val="0"/>
                <w:iCs/>
                <w:szCs w:val="20"/>
              </w:rPr>
              <w:t>С. 52-58</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lastRenderedPageBreak/>
              <w:t>7</w:t>
            </w:r>
          </w:p>
        </w:tc>
        <w:tc>
          <w:tcPr>
            <w:tcW w:w="8896" w:type="dxa"/>
            <w:tcBorders>
              <w:left w:val="nil"/>
            </w:tcBorders>
          </w:tcPr>
          <w:p w:rsidR="00A50EC7" w:rsidRPr="00FB1368" w:rsidRDefault="00A50EC7" w:rsidP="00A50EC7">
            <w:pPr>
              <w:pStyle w:val="a4"/>
              <w:widowControl w:val="0"/>
              <w:rPr>
                <w:rFonts w:cs="Times New Roman"/>
                <w:lang w:val="en-US"/>
              </w:rPr>
            </w:pPr>
            <w:r w:rsidRPr="00FB1368">
              <w:rPr>
                <w:rFonts w:cs="Times New Roman"/>
                <w:lang w:val="en-US"/>
              </w:rPr>
              <w:t>Using the diffraction analysis for rock carbonate contentS assessment</w:t>
            </w:r>
          </w:p>
          <w:p w:rsidR="00A50EC7" w:rsidRPr="00FB1368" w:rsidRDefault="00A50EC7" w:rsidP="00A50EC7">
            <w:pPr>
              <w:pStyle w:val="a5"/>
              <w:widowControl w:val="0"/>
              <w:rPr>
                <w:rFonts w:cs="Times New Roman"/>
                <w:lang w:val="en-US"/>
              </w:rPr>
            </w:pPr>
            <w:r w:rsidRPr="00FB1368">
              <w:rPr>
                <w:rFonts w:cs="Times New Roman"/>
                <w:lang w:val="en-US"/>
              </w:rPr>
              <w:t xml:space="preserve">A.V. </w:t>
            </w:r>
            <w:proofErr w:type="spellStart"/>
            <w:r w:rsidRPr="00FB1368">
              <w:rPr>
                <w:rFonts w:cs="Times New Roman"/>
                <w:lang w:val="en-US"/>
              </w:rPr>
              <w:t>Pescov</w:t>
            </w:r>
            <w:proofErr w:type="spellEnd"/>
            <w:r w:rsidRPr="00FB1368">
              <w:rPr>
                <w:rFonts w:cs="Times New Roman"/>
                <w:lang w:val="en-US"/>
              </w:rPr>
              <w:t xml:space="preserve">, V.A. </w:t>
            </w:r>
            <w:proofErr w:type="spellStart"/>
            <w:r w:rsidRPr="00FB1368">
              <w:rPr>
                <w:rFonts w:cs="Times New Roman"/>
                <w:lang w:val="en-US"/>
              </w:rPr>
              <w:t>Olkhovskaya</w:t>
            </w:r>
            <w:proofErr w:type="spellEnd"/>
            <w:r w:rsidRPr="00FB1368">
              <w:rPr>
                <w:rFonts w:cs="Times New Roman"/>
                <w:lang w:val="en-US"/>
              </w:rPr>
              <w:t xml:space="preserve">, I.A. </w:t>
            </w:r>
            <w:proofErr w:type="spellStart"/>
            <w:r w:rsidRPr="00FB1368">
              <w:rPr>
                <w:rFonts w:cs="Times New Roman"/>
                <w:lang w:val="en-US"/>
              </w:rPr>
              <w:t>Stepanova</w:t>
            </w:r>
            <w:proofErr w:type="spellEnd"/>
            <w:r w:rsidRPr="00FB1368">
              <w:rPr>
                <w:rFonts w:cs="Times New Roman"/>
                <w:lang w:val="en-US"/>
              </w:rPr>
              <w:t xml:space="preserve">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widowControl w:val="0"/>
              <w:rPr>
                <w:rFonts w:cs="Times New Roman"/>
                <w:szCs w:val="20"/>
                <w:lang w:val="en-US"/>
              </w:rPr>
            </w:pPr>
            <w:r w:rsidRPr="00FB1368">
              <w:rPr>
                <w:rFonts w:cs="Times New Roman"/>
                <w:szCs w:val="20"/>
                <w:lang w:val="en-US"/>
              </w:rPr>
              <w:t xml:space="preserve">The results of the carbonated mineral contents quantitative assessment in multicomponent rock samples using the internal corundum standard method </w:t>
            </w:r>
            <w:proofErr w:type="gramStart"/>
            <w:r w:rsidRPr="00FB1368">
              <w:rPr>
                <w:rFonts w:cs="Times New Roman"/>
                <w:szCs w:val="20"/>
                <w:lang w:val="en-US"/>
              </w:rPr>
              <w:t>are presented</w:t>
            </w:r>
            <w:proofErr w:type="gramEnd"/>
            <w:r w:rsidRPr="00FB1368">
              <w:rPr>
                <w:rFonts w:cs="Times New Roman"/>
                <w:szCs w:val="20"/>
                <w:lang w:val="en-US"/>
              </w:rPr>
              <w:t xml:space="preserve">. The radiographic quantitative phase analysis </w:t>
            </w:r>
            <w:proofErr w:type="gramStart"/>
            <w:r w:rsidRPr="00FB1368">
              <w:rPr>
                <w:rFonts w:cs="Times New Roman"/>
                <w:szCs w:val="20"/>
                <w:lang w:val="en-US"/>
              </w:rPr>
              <w:t>was conducted</w:t>
            </w:r>
            <w:proofErr w:type="gramEnd"/>
            <w:r w:rsidRPr="00FB1368">
              <w:rPr>
                <w:rFonts w:cs="Times New Roman"/>
                <w:szCs w:val="20"/>
                <w:lang w:val="en-US"/>
              </w:rPr>
              <w:t xml:space="preserve"> during the study and measurement errors of individual components contents caused by mode of radiographic equipment operation, the conditions of samples preparation, the influence of isomorphic impurities and peculiarities of diffraction patterns interpretation were determined. The influence of studied minerals textural variabilities on the uncertainty in the determination of corundum indexes </w:t>
            </w:r>
            <w:proofErr w:type="gramStart"/>
            <w:r w:rsidRPr="00FB1368">
              <w:rPr>
                <w:rFonts w:cs="Times New Roman"/>
                <w:szCs w:val="20"/>
                <w:lang w:val="en-US"/>
              </w:rPr>
              <w:t>has been noted</w:t>
            </w:r>
            <w:proofErr w:type="gramEnd"/>
            <w:r w:rsidRPr="00FB1368">
              <w:rPr>
                <w:rFonts w:cs="Times New Roman"/>
                <w:szCs w:val="20"/>
                <w:lang w:val="en-US"/>
              </w:rPr>
              <w:t xml:space="preserve">. The analytical lines of the studied minerals and standard for improving the quantitative determinations accuracy </w:t>
            </w:r>
            <w:proofErr w:type="gramStart"/>
            <w:r w:rsidRPr="00FB1368">
              <w:rPr>
                <w:rFonts w:cs="Times New Roman"/>
                <w:szCs w:val="20"/>
                <w:lang w:val="en-US"/>
              </w:rPr>
              <w:t>was chosen</w:t>
            </w:r>
            <w:proofErr w:type="gramEnd"/>
            <w:r w:rsidRPr="00FB1368">
              <w:rPr>
                <w:rFonts w:cs="Times New Roman"/>
                <w:szCs w:val="20"/>
                <w:lang w:val="en-US"/>
              </w:rPr>
              <w:t xml:space="preserve"> on the experimental basis.</w:t>
            </w:r>
          </w:p>
          <w:p w:rsidR="00BA4D17" w:rsidRDefault="00A50EC7" w:rsidP="00FB1368">
            <w:pPr>
              <w:pStyle w:val="ad"/>
              <w:widowControl w:val="0"/>
              <w:rPr>
                <w:rFonts w:cs="Times New Roman"/>
                <w:szCs w:val="20"/>
              </w:rPr>
            </w:pPr>
            <w:r w:rsidRPr="00FB1368">
              <w:rPr>
                <w:rFonts w:cs="Times New Roman"/>
                <w:b/>
                <w:szCs w:val="20"/>
                <w:lang w:val="en-US"/>
              </w:rPr>
              <w:t>Keywords</w:t>
            </w:r>
            <w:r w:rsidRPr="00FB1368">
              <w:rPr>
                <w:rFonts w:cs="Times New Roman"/>
                <w:szCs w:val="20"/>
                <w:lang w:val="en-US"/>
              </w:rPr>
              <w:t>: radiographic phase analysis, mineral phase, internal standard method, corundum index, isomorphic impurity, diffraction pattern, integrated intensity, carbonate mineral contents.</w:t>
            </w:r>
          </w:p>
          <w:p w:rsidR="00FB1368" w:rsidRPr="00FB1368" w:rsidRDefault="00FB1368" w:rsidP="00FB1368">
            <w:pPr>
              <w:pStyle w:val="ad"/>
              <w:widowControl w:val="0"/>
              <w:rPr>
                <w:rFonts w:cs="Times New Roman"/>
                <w:i w:val="0"/>
              </w:rPr>
            </w:pPr>
            <w:r>
              <w:rPr>
                <w:rFonts w:cs="Times New Roman"/>
                <w:i w:val="0"/>
                <w:szCs w:val="20"/>
              </w:rPr>
              <w:t>С. 59-70</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8</w:t>
            </w:r>
          </w:p>
        </w:tc>
        <w:tc>
          <w:tcPr>
            <w:tcW w:w="8896" w:type="dxa"/>
            <w:tcBorders>
              <w:left w:val="nil"/>
            </w:tcBorders>
          </w:tcPr>
          <w:p w:rsidR="00A50EC7" w:rsidRPr="00FB1368" w:rsidRDefault="00A50EC7" w:rsidP="00FB1368">
            <w:pPr>
              <w:pStyle w:val="a4"/>
              <w:rPr>
                <w:lang w:val="en-US"/>
              </w:rPr>
            </w:pPr>
            <w:r w:rsidRPr="00FB1368">
              <w:rPr>
                <w:lang w:val="en-US"/>
              </w:rPr>
              <w:t>INDUCTION HEATING BY PRODUCTION PLASTICS</w:t>
            </w:r>
          </w:p>
          <w:p w:rsidR="00A50EC7" w:rsidRPr="00FB1368" w:rsidRDefault="00A50EC7" w:rsidP="00A50EC7">
            <w:pPr>
              <w:pStyle w:val="a5"/>
              <w:rPr>
                <w:rFonts w:cs="Times New Roman"/>
                <w:lang w:val="en-US"/>
              </w:rPr>
            </w:pPr>
            <w:r w:rsidRPr="00FB1368">
              <w:rPr>
                <w:rFonts w:cs="Times New Roman"/>
                <w:lang w:val="en-US"/>
              </w:rPr>
              <w:t xml:space="preserve">L.S. </w:t>
            </w:r>
            <w:proofErr w:type="spellStart"/>
            <w:r w:rsidRPr="00FB1368">
              <w:rPr>
                <w:rFonts w:cs="Times New Roman"/>
                <w:lang w:val="en-US"/>
              </w:rPr>
              <w:t>Zimin</w:t>
            </w:r>
            <w:proofErr w:type="spellEnd"/>
            <w:r w:rsidRPr="00FB1368">
              <w:rPr>
                <w:rFonts w:cs="Times New Roman"/>
                <w:lang w:val="en-US"/>
              </w:rPr>
              <w:t xml:space="preserve">, A.G. Sorokin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rPr>
                <w:rFonts w:cs="Times New Roman"/>
                <w:szCs w:val="20"/>
                <w:lang w:val="en-US"/>
              </w:rPr>
            </w:pPr>
            <w:r w:rsidRPr="00FB1368">
              <w:rPr>
                <w:rFonts w:cs="Times New Roman"/>
                <w:lang w:val="en-US"/>
              </w:rPr>
              <w:t xml:space="preserve">The analysis of modeling methods of electromagnetic and thermal fields </w:t>
            </w:r>
            <w:proofErr w:type="gramStart"/>
            <w:r w:rsidRPr="00FB1368">
              <w:rPr>
                <w:rFonts w:cs="Times New Roman"/>
                <w:lang w:val="en-US"/>
              </w:rPr>
              <w:t>is carried out</w:t>
            </w:r>
            <w:proofErr w:type="gramEnd"/>
            <w:r w:rsidRPr="00FB1368">
              <w:rPr>
                <w:rFonts w:cs="Times New Roman"/>
                <w:lang w:val="en-US"/>
              </w:rPr>
              <w:t xml:space="preserve">. By means of the </w:t>
            </w:r>
            <w:proofErr w:type="gramStart"/>
            <w:r w:rsidRPr="00FB1368">
              <w:rPr>
                <w:rFonts w:cs="Times New Roman"/>
                <w:lang w:val="en-US"/>
              </w:rPr>
              <w:t>finite-element</w:t>
            </w:r>
            <w:proofErr w:type="gramEnd"/>
            <w:r w:rsidRPr="00FB1368">
              <w:rPr>
                <w:rFonts w:cs="Times New Roman"/>
                <w:lang w:val="en-US"/>
              </w:rPr>
              <w:t xml:space="preserve"> method realized programmatically the electro thermal model of system of induction heating for plastic production is simulated by method of casting. Electromagnetic and thermal fields are studied. Results of calculation </w:t>
            </w:r>
            <w:proofErr w:type="gramStart"/>
            <w:r w:rsidRPr="00FB1368">
              <w:rPr>
                <w:rFonts w:cs="Times New Roman"/>
                <w:lang w:val="en-US"/>
              </w:rPr>
              <w:t>are given</w:t>
            </w:r>
            <w:proofErr w:type="gramEnd"/>
            <w:r w:rsidRPr="00FB1368">
              <w:rPr>
                <w:rFonts w:cs="Times New Roman"/>
                <w:lang w:val="en-US"/>
              </w:rPr>
              <w:t xml:space="preserve"> in numerical model. The provided mathematical model of system of induction heating </w:t>
            </w:r>
            <w:proofErr w:type="gramStart"/>
            <w:r w:rsidRPr="00FB1368">
              <w:rPr>
                <w:rFonts w:cs="Times New Roman"/>
                <w:lang w:val="en-US"/>
              </w:rPr>
              <w:t>can be used</w:t>
            </w:r>
            <w:proofErr w:type="gramEnd"/>
            <w:r w:rsidRPr="00FB1368">
              <w:rPr>
                <w:rFonts w:cs="Times New Roman"/>
                <w:lang w:val="en-US"/>
              </w:rPr>
              <w:t xml:space="preserve"> when designing technological complexes of plastic production. The original system of induction heating for plastic production </w:t>
            </w:r>
            <w:proofErr w:type="gramStart"/>
            <w:r w:rsidRPr="00FB1368">
              <w:rPr>
                <w:rFonts w:cs="Times New Roman"/>
                <w:lang w:val="en-US"/>
              </w:rPr>
              <w:t>is offered</w:t>
            </w:r>
            <w:proofErr w:type="gramEnd"/>
            <w:r w:rsidRPr="00FB1368">
              <w:rPr>
                <w:rFonts w:cs="Times New Roman"/>
                <w:lang w:val="en-US"/>
              </w:rPr>
              <w:t xml:space="preserve"> by a casting method. The main energy indicators and algorithms of </w:t>
            </w:r>
            <w:proofErr w:type="gramStart"/>
            <w:r w:rsidRPr="00FB1368">
              <w:rPr>
                <w:rFonts w:cs="Times New Roman"/>
                <w:lang w:val="en-US"/>
              </w:rPr>
              <w:t>work which provide required temperature distribution in the heated polymeric material</w:t>
            </w:r>
            <w:proofErr w:type="gramEnd"/>
            <w:r w:rsidRPr="00FB1368">
              <w:rPr>
                <w:rFonts w:cs="Times New Roman"/>
                <w:lang w:val="en-US"/>
              </w:rPr>
              <w:t xml:space="preserve"> are determined.</w:t>
            </w:r>
          </w:p>
          <w:p w:rsidR="00BA4D17" w:rsidRDefault="00A50EC7" w:rsidP="00FB1368">
            <w:pPr>
              <w:pStyle w:val="ad"/>
            </w:pPr>
            <w:proofErr w:type="gramStart"/>
            <w:r w:rsidRPr="00FB1368">
              <w:rPr>
                <w:b/>
                <w:lang w:val="en-US"/>
              </w:rPr>
              <w:t>Keywords:</w:t>
            </w:r>
            <w:r w:rsidRPr="00FB1368">
              <w:rPr>
                <w:lang w:val="en-US"/>
              </w:rPr>
              <w:t xml:space="preserve"> plastic production, molding machine, </w:t>
            </w:r>
            <w:proofErr w:type="spellStart"/>
            <w:r w:rsidRPr="00FB1368">
              <w:rPr>
                <w:lang w:val="en-US"/>
              </w:rPr>
              <w:t>electrothermal</w:t>
            </w:r>
            <w:proofErr w:type="spellEnd"/>
            <w:r w:rsidRPr="00FB1368">
              <w:rPr>
                <w:lang w:val="en-US"/>
              </w:rPr>
              <w:t xml:space="preserve"> model, modeling methods, energy parameters.</w:t>
            </w:r>
            <w:proofErr w:type="gramEnd"/>
          </w:p>
          <w:p w:rsidR="00FB1368" w:rsidRPr="00FB1368" w:rsidRDefault="00FB1368" w:rsidP="00FB1368">
            <w:pPr>
              <w:pStyle w:val="ad"/>
              <w:rPr>
                <w:i w:val="0"/>
              </w:rPr>
            </w:pPr>
            <w:r>
              <w:rPr>
                <w:i w:val="0"/>
              </w:rPr>
              <w:t>С. 71-76</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lastRenderedPageBreak/>
              <w:t>9</w:t>
            </w:r>
          </w:p>
        </w:tc>
        <w:tc>
          <w:tcPr>
            <w:tcW w:w="8896" w:type="dxa"/>
            <w:tcBorders>
              <w:left w:val="nil"/>
            </w:tcBorders>
          </w:tcPr>
          <w:p w:rsidR="00A50EC7" w:rsidRPr="00FB1368" w:rsidRDefault="00A50EC7" w:rsidP="00A50EC7">
            <w:pPr>
              <w:pStyle w:val="a4"/>
              <w:rPr>
                <w:rFonts w:eastAsia="Times New Roman" w:cs="Times New Roman"/>
                <w:lang w:val="en-US"/>
              </w:rPr>
            </w:pPr>
            <w:r w:rsidRPr="00FB1368">
              <w:rPr>
                <w:rFonts w:eastAsia="Times New Roman" w:cs="Times New Roman"/>
                <w:lang w:val="en-US"/>
              </w:rPr>
              <w:t xml:space="preserve">POWER SELECTION OF COMPENSATING DEVICES TO OPTIMIZE THE LEVEL OF LOSSES IN THE ELECTRIC NETWORK </w:t>
            </w:r>
          </w:p>
          <w:p w:rsidR="00A50EC7" w:rsidRPr="00FB1368" w:rsidRDefault="00A50EC7" w:rsidP="00A50EC7">
            <w:pPr>
              <w:spacing w:after="60"/>
              <w:ind w:right="56" w:firstLine="426"/>
              <w:rPr>
                <w:rFonts w:ascii="Times New Roman" w:eastAsia="Times New Roman" w:hAnsi="Times New Roman" w:cs="Times New Roman"/>
                <w:b/>
                <w:lang w:val="en-US"/>
              </w:rPr>
            </w:pPr>
          </w:p>
          <w:p w:rsidR="00A50EC7" w:rsidRPr="00FB1368" w:rsidRDefault="00A50EC7" w:rsidP="00A50EC7">
            <w:pPr>
              <w:spacing w:after="60"/>
              <w:ind w:right="56" w:firstLine="426"/>
              <w:rPr>
                <w:rFonts w:ascii="Times New Roman" w:hAnsi="Times New Roman" w:cs="Times New Roman"/>
                <w:b/>
                <w:i/>
                <w:lang w:val="en-US"/>
              </w:rPr>
            </w:pPr>
            <w:r w:rsidRPr="00FB1368">
              <w:rPr>
                <w:rFonts w:ascii="Times New Roman" w:hAnsi="Times New Roman" w:cs="Times New Roman"/>
                <w:b/>
                <w:i/>
                <w:lang w:val="en-US"/>
              </w:rPr>
              <w:t xml:space="preserve">Y.P. </w:t>
            </w:r>
            <w:proofErr w:type="spellStart"/>
            <w:r w:rsidRPr="00FB1368">
              <w:rPr>
                <w:rFonts w:ascii="Times New Roman" w:hAnsi="Times New Roman" w:cs="Times New Roman"/>
                <w:b/>
                <w:i/>
                <w:lang w:val="en-US"/>
              </w:rPr>
              <w:t>Kubarkov</w:t>
            </w:r>
            <w:proofErr w:type="spellEnd"/>
            <w:r w:rsidRPr="00FB1368">
              <w:rPr>
                <w:rFonts w:ascii="Times New Roman" w:hAnsi="Times New Roman" w:cs="Times New Roman"/>
                <w:b/>
                <w:i/>
                <w:lang w:val="en-US"/>
              </w:rPr>
              <w:t xml:space="preserve">, K.A. </w:t>
            </w:r>
            <w:proofErr w:type="spellStart"/>
            <w:r w:rsidRPr="00FB1368">
              <w:rPr>
                <w:rFonts w:ascii="Times New Roman" w:hAnsi="Times New Roman" w:cs="Times New Roman"/>
                <w:b/>
                <w:i/>
                <w:lang w:val="en-US"/>
              </w:rPr>
              <w:t>Golubeva</w:t>
            </w:r>
            <w:proofErr w:type="spellEnd"/>
            <w:r w:rsidRPr="00FB1368">
              <w:rPr>
                <w:rFonts w:ascii="Times New Roman" w:hAnsi="Times New Roman" w:cs="Times New Roman"/>
                <w:b/>
                <w:i/>
                <w:lang w:val="en-US"/>
              </w:rPr>
              <w:t xml:space="preserve">, Y.V. Makarov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rPr>
                <w:rFonts w:cs="Times New Roman"/>
                <w:lang w:val="en-US"/>
              </w:rPr>
            </w:pPr>
            <w:r w:rsidRPr="00FB1368">
              <w:rPr>
                <w:rFonts w:cs="Times New Roman"/>
                <w:lang w:val="en-US"/>
              </w:rPr>
              <w:t xml:space="preserve">One of the main tasks in electrical networks is the task of mode optimization and power loss reduction. For these purpose static capacitor batteries are used </w:t>
            </w:r>
            <w:proofErr w:type="gramStart"/>
            <w:r w:rsidRPr="00FB1368">
              <w:rPr>
                <w:rFonts w:cs="Times New Roman"/>
                <w:lang w:val="en-US"/>
              </w:rPr>
              <w:t>the  power</w:t>
            </w:r>
            <w:proofErr w:type="gramEnd"/>
            <w:r w:rsidRPr="00FB1368">
              <w:rPr>
                <w:rFonts w:cs="Times New Roman"/>
                <w:lang w:val="en-US"/>
              </w:rPr>
              <w:t xml:space="preserve"> of  which must be determined in each particular case.</w:t>
            </w:r>
          </w:p>
          <w:p w:rsidR="00A50EC7" w:rsidRPr="00FB1368" w:rsidRDefault="00A50EC7" w:rsidP="00A50EC7">
            <w:pPr>
              <w:pStyle w:val="af3"/>
              <w:ind w:left="426" w:right="56"/>
              <w:jc w:val="both"/>
              <w:rPr>
                <w:rFonts w:ascii="Times New Roman" w:hAnsi="Times New Roman"/>
                <w:i/>
                <w:sz w:val="20"/>
                <w:szCs w:val="20"/>
                <w:lang w:val="en-US"/>
              </w:rPr>
            </w:pPr>
            <w:r w:rsidRPr="00FB1368">
              <w:rPr>
                <w:rFonts w:ascii="Times New Roman" w:hAnsi="Times New Roman"/>
                <w:i/>
                <w:sz w:val="20"/>
                <w:szCs w:val="20"/>
                <w:lang w:val="en-US"/>
              </w:rPr>
              <w:t>This</w:t>
            </w:r>
            <w:r w:rsidRPr="00FB1368">
              <w:rPr>
                <w:rFonts w:ascii="Times New Roman" w:hAnsi="Times New Roman"/>
                <w:lang w:val="en-US"/>
              </w:rPr>
              <w:t xml:space="preserve"> </w:t>
            </w:r>
            <w:r w:rsidRPr="00FB1368">
              <w:rPr>
                <w:rFonts w:ascii="Times New Roman" w:eastAsia="Times New Roman" w:hAnsi="Times New Roman"/>
                <w:i/>
                <w:sz w:val="20"/>
                <w:lang w:val="en-US"/>
              </w:rPr>
              <w:t>paper discusses</w:t>
            </w:r>
            <w:r w:rsidRPr="00FB1368">
              <w:rPr>
                <w:rFonts w:ascii="Times New Roman" w:hAnsi="Times New Roman"/>
                <w:i/>
                <w:sz w:val="20"/>
                <w:szCs w:val="20"/>
                <w:lang w:val="en-US"/>
              </w:rPr>
              <w:t xml:space="preserve"> optimization </w:t>
            </w:r>
            <w:proofErr w:type="gramStart"/>
            <w:r w:rsidRPr="00FB1368">
              <w:rPr>
                <w:rFonts w:ascii="Times New Roman" w:hAnsi="Times New Roman"/>
                <w:i/>
                <w:sz w:val="20"/>
                <w:szCs w:val="20"/>
                <w:lang w:val="en-US"/>
              </w:rPr>
              <w:t>of  the</w:t>
            </w:r>
            <w:proofErr w:type="gramEnd"/>
            <w:r w:rsidRPr="00FB1368">
              <w:rPr>
                <w:rFonts w:ascii="Times New Roman" w:hAnsi="Times New Roman"/>
                <w:i/>
                <w:sz w:val="20"/>
                <w:szCs w:val="20"/>
                <w:lang w:val="en-US"/>
              </w:rPr>
              <w:t xml:space="preserve"> operating mode of the radial design of the electrical network. The calculation method of the nonlinear programming produces power compensation devices, which </w:t>
            </w:r>
            <w:proofErr w:type="gramStart"/>
            <w:r w:rsidRPr="00FB1368">
              <w:rPr>
                <w:rFonts w:ascii="Times New Roman" w:hAnsi="Times New Roman"/>
                <w:i/>
                <w:sz w:val="20"/>
                <w:szCs w:val="20"/>
                <w:lang w:val="en-US"/>
              </w:rPr>
              <w:t>are installed</w:t>
            </w:r>
            <w:proofErr w:type="gramEnd"/>
            <w:r w:rsidRPr="00FB1368">
              <w:rPr>
                <w:rFonts w:ascii="Times New Roman" w:hAnsi="Times New Roman"/>
                <w:i/>
                <w:sz w:val="20"/>
                <w:szCs w:val="20"/>
                <w:lang w:val="en-US"/>
              </w:rPr>
              <w:t xml:space="preserve"> in the locations of load. The analysis of active and reactive power losses for transmission lines (PTL) and transformers </w:t>
            </w:r>
            <w:proofErr w:type="gramStart"/>
            <w:r w:rsidRPr="00FB1368">
              <w:rPr>
                <w:rFonts w:ascii="Times New Roman" w:hAnsi="Times New Roman"/>
                <w:i/>
                <w:sz w:val="20"/>
                <w:szCs w:val="20"/>
                <w:lang w:val="en-US"/>
              </w:rPr>
              <w:t>is made</w:t>
            </w:r>
            <w:proofErr w:type="gramEnd"/>
            <w:r w:rsidRPr="00FB1368">
              <w:rPr>
                <w:rFonts w:ascii="Times New Roman" w:hAnsi="Times New Roman"/>
                <w:i/>
                <w:sz w:val="20"/>
                <w:szCs w:val="20"/>
                <w:lang w:val="en-US"/>
              </w:rPr>
              <w:t>.</w:t>
            </w:r>
          </w:p>
          <w:p w:rsidR="00BA4D17" w:rsidRDefault="00A50EC7" w:rsidP="00FB1368">
            <w:pPr>
              <w:pStyle w:val="ad"/>
              <w:rPr>
                <w:rFonts w:cs="Times New Roman"/>
                <w:szCs w:val="20"/>
              </w:rPr>
            </w:pPr>
            <w:proofErr w:type="gramStart"/>
            <w:r w:rsidRPr="00FB1368">
              <w:rPr>
                <w:rFonts w:cs="Times New Roman"/>
                <w:b/>
                <w:szCs w:val="20"/>
                <w:lang w:val="en-US"/>
              </w:rPr>
              <w:t xml:space="preserve">Keywords: </w:t>
            </w:r>
            <w:r w:rsidRPr="00FB1368">
              <w:rPr>
                <w:rFonts w:cs="Times New Roman"/>
                <w:szCs w:val="20"/>
                <w:lang w:val="en-US"/>
              </w:rPr>
              <w:t>optimization, power loss, capacitor banks, non-linear programming method.</w:t>
            </w:r>
            <w:proofErr w:type="gramEnd"/>
          </w:p>
          <w:p w:rsidR="00FB1368" w:rsidRPr="00FB1368" w:rsidRDefault="00FB1368" w:rsidP="00FB1368">
            <w:pPr>
              <w:pStyle w:val="ad"/>
              <w:rPr>
                <w:rFonts w:cs="Times New Roman"/>
                <w:i w:val="0"/>
              </w:rPr>
            </w:pPr>
            <w:r>
              <w:rPr>
                <w:rFonts w:cs="Times New Roman"/>
                <w:i w:val="0"/>
                <w:szCs w:val="20"/>
              </w:rPr>
              <w:t>С. 77-82</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10</w:t>
            </w:r>
          </w:p>
        </w:tc>
        <w:tc>
          <w:tcPr>
            <w:tcW w:w="8896" w:type="dxa"/>
            <w:tcBorders>
              <w:left w:val="nil"/>
            </w:tcBorders>
          </w:tcPr>
          <w:p w:rsidR="00A50EC7" w:rsidRPr="00FB1368" w:rsidRDefault="00A50EC7" w:rsidP="00A50EC7">
            <w:pPr>
              <w:pStyle w:val="a4"/>
              <w:rPr>
                <w:rFonts w:cs="Times New Roman"/>
                <w:lang w:val="en-US"/>
              </w:rPr>
            </w:pPr>
            <w:proofErr w:type="gramStart"/>
            <w:r w:rsidRPr="00FB1368">
              <w:rPr>
                <w:rFonts w:cs="Times New Roman"/>
                <w:lang w:val="en-US"/>
              </w:rPr>
              <w:t xml:space="preserve">Improvement of methods for the elimination </w:t>
            </w:r>
            <w:r w:rsidRPr="00FB1368">
              <w:rPr>
                <w:rFonts w:cs="Times New Roman"/>
                <w:lang w:val="en-US"/>
              </w:rPr>
              <w:br/>
              <w:t xml:space="preserve">of unacceptable current overload of network </w:t>
            </w:r>
            <w:r w:rsidRPr="00FB1368">
              <w:rPr>
                <w:rFonts w:cs="Times New Roman"/>
                <w:lang w:val="en-US"/>
              </w:rPr>
              <w:br/>
              <w:t>elements in large power systems.</w:t>
            </w:r>
            <w:proofErr w:type="gramEnd"/>
          </w:p>
          <w:p w:rsidR="00A50EC7" w:rsidRPr="00FB1368" w:rsidRDefault="00A50EC7" w:rsidP="00A50EC7">
            <w:pPr>
              <w:pStyle w:val="a5"/>
              <w:rPr>
                <w:rFonts w:cs="Times New Roman"/>
                <w:lang w:val="en-US"/>
              </w:rPr>
            </w:pPr>
            <w:r w:rsidRPr="00FB1368">
              <w:rPr>
                <w:rFonts w:cs="Times New Roman"/>
                <w:lang w:val="en-US"/>
              </w:rPr>
              <w:t>V.V. Petrov</w:t>
            </w:r>
            <w:r w:rsidRPr="00FB1368">
              <w:rPr>
                <w:rFonts w:cs="Times New Roman"/>
                <w:vertAlign w:val="superscript"/>
                <w:lang w:val="en-US"/>
              </w:rPr>
              <w:t>1</w:t>
            </w:r>
            <w:r w:rsidRPr="00FB1368">
              <w:rPr>
                <w:rFonts w:cs="Times New Roman"/>
                <w:lang w:val="en-US"/>
              </w:rPr>
              <w:t>, V.I. Polishhuk</w:t>
            </w:r>
            <w:r w:rsidRPr="00FB1368">
              <w:rPr>
                <w:rFonts w:cs="Times New Roman"/>
                <w:vertAlign w:val="superscript"/>
                <w:lang w:val="en-US"/>
              </w:rPr>
              <w:t>1</w:t>
            </w:r>
            <w:r w:rsidRPr="00FB1368">
              <w:rPr>
                <w:rFonts w:cs="Times New Roman"/>
                <w:lang w:val="en-US"/>
              </w:rPr>
              <w:t>, A.A. Almendeev</w:t>
            </w:r>
            <w:r w:rsidRPr="00FB1368">
              <w:rPr>
                <w:rFonts w:cs="Times New Roman"/>
                <w:vertAlign w:val="superscript"/>
                <w:lang w:val="en-US"/>
              </w:rPr>
              <w:t>2</w:t>
            </w:r>
          </w:p>
          <w:p w:rsidR="00A50EC7" w:rsidRPr="00FB1368" w:rsidRDefault="00A50EC7" w:rsidP="00FB1368">
            <w:pPr>
              <w:pStyle w:val="a7"/>
            </w:pPr>
            <w:r w:rsidRPr="00FB1368">
              <w:rPr>
                <w:vertAlign w:val="superscript"/>
              </w:rPr>
              <w:t>1</w:t>
            </w:r>
            <w:r w:rsidRPr="00FB1368">
              <w:t xml:space="preserve"> Samara State Technical University</w:t>
            </w:r>
          </w:p>
          <w:p w:rsidR="00A50EC7" w:rsidRPr="00FB1368" w:rsidRDefault="00A50EC7" w:rsidP="00FB1368">
            <w:pPr>
              <w:pStyle w:val="a9"/>
              <w:rPr>
                <w:lang w:val="en-US"/>
              </w:rPr>
            </w:pPr>
            <w:r w:rsidRPr="00FB1368">
              <w:rPr>
                <w:lang w:val="en-US"/>
              </w:rPr>
              <w:t xml:space="preserve"> 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FB1368">
            <w:pPr>
              <w:pStyle w:val="a7"/>
            </w:pPr>
            <w:r w:rsidRPr="00FB1368">
              <w:rPr>
                <w:vertAlign w:val="superscript"/>
              </w:rPr>
              <w:t>2</w:t>
            </w:r>
            <w:r w:rsidRPr="00FB1368">
              <w:t xml:space="preserve"> </w:t>
            </w:r>
            <w:proofErr w:type="spellStart"/>
            <w:r w:rsidRPr="00FB1368">
              <w:t>Bramch</w:t>
            </w:r>
            <w:proofErr w:type="spellEnd"/>
            <w:r w:rsidRPr="00FB1368">
              <w:t xml:space="preserve"> of «SO UPS» – «Samara RDO» </w:t>
            </w:r>
          </w:p>
          <w:p w:rsidR="00A50EC7" w:rsidRPr="00FB1368" w:rsidRDefault="00A50EC7" w:rsidP="00FB1368">
            <w:pPr>
              <w:pStyle w:val="a9"/>
            </w:pPr>
            <w:r w:rsidRPr="00FB1368">
              <w:t xml:space="preserve">5, </w:t>
            </w:r>
            <w:proofErr w:type="spellStart"/>
            <w:r w:rsidRPr="00FB1368">
              <w:t>Polevaja</w:t>
            </w:r>
            <w:proofErr w:type="spellEnd"/>
            <w:r w:rsidRPr="00FB1368">
              <w:t xml:space="preserve"> str., Samara, 443100, Russian Federation </w:t>
            </w:r>
          </w:p>
          <w:p w:rsidR="00A50EC7" w:rsidRPr="00FB1368" w:rsidRDefault="00A50EC7" w:rsidP="00A50EC7">
            <w:pPr>
              <w:pStyle w:val="ab"/>
              <w:rPr>
                <w:rFonts w:cs="Times New Roman"/>
                <w:lang w:val="en-US"/>
              </w:rPr>
            </w:pPr>
            <w:r w:rsidRPr="00FB1368">
              <w:rPr>
                <w:rFonts w:cs="Times New Roman"/>
                <w:lang w:val="en-US"/>
              </w:rPr>
              <w:t xml:space="preserve">In the process of control power system there are frequent situation associated with inadmissible overload of electrical network elements resulted in the equipment failure and cascade development of emergency process in the power system. This overload </w:t>
            </w:r>
            <w:proofErr w:type="gramStart"/>
            <w:r w:rsidRPr="00FB1368">
              <w:rPr>
                <w:rFonts w:cs="Times New Roman"/>
                <w:lang w:val="en-US"/>
              </w:rPr>
              <w:t>is eliminated</w:t>
            </w:r>
            <w:proofErr w:type="gramEnd"/>
            <w:r w:rsidRPr="00FB1368">
              <w:rPr>
                <w:rFonts w:cs="Times New Roman"/>
                <w:lang w:val="en-US"/>
              </w:rPr>
              <w:t xml:space="preserve"> by the operational personnel of electrical networks in a variety of ways including load shedding. In this paper the technique of overloading elimination of electrical network elements using the regulating load effect of eliminating or reducing the </w:t>
            </w:r>
            <w:proofErr w:type="gramStart"/>
            <w:r w:rsidRPr="00FB1368">
              <w:rPr>
                <w:rFonts w:cs="Times New Roman"/>
                <w:lang w:val="en-US"/>
              </w:rPr>
              <w:t>volume energy consumption constraint</w:t>
            </w:r>
            <w:proofErr w:type="gramEnd"/>
            <w:r w:rsidRPr="00FB1368">
              <w:rPr>
                <w:rFonts w:cs="Times New Roman"/>
                <w:lang w:val="en-US"/>
              </w:rPr>
              <w:t xml:space="preserve"> is proposed. In the PC Mathcad for simulated power </w:t>
            </w:r>
            <w:proofErr w:type="gramStart"/>
            <w:r w:rsidRPr="00FB1368">
              <w:rPr>
                <w:rFonts w:cs="Times New Roman"/>
                <w:lang w:val="en-US"/>
              </w:rPr>
              <w:t>system</w:t>
            </w:r>
            <w:proofErr w:type="gramEnd"/>
            <w:r w:rsidRPr="00FB1368">
              <w:rPr>
                <w:rFonts w:cs="Times New Roman"/>
                <w:lang w:val="en-US"/>
              </w:rPr>
              <w:t xml:space="preserve"> the calculations on the proposed method are given resulted in download system reduction of communication.</w:t>
            </w:r>
          </w:p>
          <w:p w:rsidR="00BA4D17" w:rsidRDefault="00A50EC7" w:rsidP="00FB1368">
            <w:pPr>
              <w:pStyle w:val="ad"/>
              <w:rPr>
                <w:rFonts w:cs="Times New Roman"/>
                <w:szCs w:val="20"/>
              </w:rPr>
            </w:pPr>
            <w:proofErr w:type="gramStart"/>
            <w:r w:rsidRPr="00FB1368">
              <w:rPr>
                <w:rFonts w:cs="Times New Roman"/>
                <w:b/>
                <w:szCs w:val="20"/>
                <w:lang w:val="en-US"/>
              </w:rPr>
              <w:t xml:space="preserve">Keywords: </w:t>
            </w:r>
            <w:r w:rsidRPr="00FB1368">
              <w:rPr>
                <w:rFonts w:cs="Times New Roman"/>
                <w:szCs w:val="20"/>
                <w:lang w:val="en-US"/>
              </w:rPr>
              <w:t>power system, static characteristics of the load nodes, voltage, optimization.</w:t>
            </w:r>
            <w:proofErr w:type="gramEnd"/>
          </w:p>
          <w:p w:rsidR="00FB1368" w:rsidRPr="00FB1368" w:rsidRDefault="00FB1368" w:rsidP="00FB1368">
            <w:pPr>
              <w:pStyle w:val="ad"/>
              <w:rPr>
                <w:rFonts w:cs="Times New Roman"/>
                <w:i w:val="0"/>
              </w:rPr>
            </w:pPr>
            <w:r>
              <w:rPr>
                <w:rFonts w:cs="Times New Roman"/>
                <w:i w:val="0"/>
                <w:szCs w:val="20"/>
              </w:rPr>
              <w:t>С. 83-90</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11</w:t>
            </w:r>
          </w:p>
        </w:tc>
        <w:tc>
          <w:tcPr>
            <w:tcW w:w="8896" w:type="dxa"/>
            <w:tcBorders>
              <w:left w:val="nil"/>
            </w:tcBorders>
          </w:tcPr>
          <w:p w:rsidR="00A50EC7" w:rsidRPr="00FB1368" w:rsidRDefault="00A50EC7" w:rsidP="00A50EC7">
            <w:pPr>
              <w:pStyle w:val="a4"/>
              <w:rPr>
                <w:rFonts w:eastAsia="Times New Roman" w:cs="Times New Roman"/>
                <w:lang w:val="en-US"/>
              </w:rPr>
            </w:pPr>
            <w:r w:rsidRPr="00FB1368">
              <w:rPr>
                <w:rFonts w:eastAsia="Times New Roman" w:cs="Times New Roman"/>
                <w:lang w:val="en-US"/>
              </w:rPr>
              <w:t xml:space="preserve">METHODS FOR APPROXIMATING JOIN POINTS TWO SINUSOIDAL FUNCTION DAY AND NIGHT CYCLE ENERGY CONSUMPTION FOR SOLVING THE PROBLEM SHORT-TERM FORECASTING </w:t>
            </w:r>
            <w:r w:rsidRPr="00FB1368">
              <w:rPr>
                <w:rFonts w:eastAsia="Times New Roman" w:cs="Times New Roman"/>
                <w:lang w:val="en-US"/>
              </w:rPr>
              <w:br/>
              <w:t>OF POWER CONSUMPTION FOR THE DAY AHEAD</w:t>
            </w:r>
          </w:p>
          <w:p w:rsidR="00A50EC7" w:rsidRPr="00FB1368" w:rsidRDefault="00A50EC7" w:rsidP="00A50EC7">
            <w:pPr>
              <w:pStyle w:val="a5"/>
              <w:rPr>
                <w:rFonts w:cs="Times New Roman"/>
                <w:lang w:val="en-US"/>
              </w:rPr>
            </w:pPr>
            <w:r w:rsidRPr="00FB1368">
              <w:rPr>
                <w:rFonts w:cs="Times New Roman"/>
                <w:lang w:val="en-US"/>
              </w:rPr>
              <w:t>R.N. Khamitov</w:t>
            </w:r>
            <w:r w:rsidRPr="00FB1368">
              <w:rPr>
                <w:rFonts w:cs="Times New Roman"/>
                <w:vertAlign w:val="superscript"/>
                <w:lang w:val="en-US"/>
              </w:rPr>
              <w:t>1</w:t>
            </w:r>
            <w:r w:rsidRPr="00FB1368">
              <w:rPr>
                <w:rFonts w:cs="Times New Roman"/>
                <w:lang w:val="en-US"/>
              </w:rPr>
              <w:t>, A.S. Gritsay</w:t>
            </w:r>
            <w:r w:rsidRPr="00FB1368">
              <w:rPr>
                <w:rFonts w:cs="Times New Roman"/>
                <w:vertAlign w:val="superscript"/>
                <w:lang w:val="en-US"/>
              </w:rPr>
              <w:t>1</w:t>
            </w:r>
            <w:r w:rsidRPr="00FB1368">
              <w:rPr>
                <w:rFonts w:cs="Times New Roman"/>
                <w:lang w:val="en-US"/>
              </w:rPr>
              <w:t>, I.V. Chervenchuk</w:t>
            </w:r>
            <w:r w:rsidRPr="00FB1368">
              <w:rPr>
                <w:rFonts w:cs="Times New Roman"/>
                <w:vertAlign w:val="superscript"/>
                <w:lang w:val="en-US"/>
              </w:rPr>
              <w:t>1</w:t>
            </w:r>
            <w:r w:rsidRPr="00FB1368">
              <w:rPr>
                <w:rFonts w:cs="Times New Roman"/>
                <w:lang w:val="en-US"/>
              </w:rPr>
              <w:t>, G.E. Sinitsin</w:t>
            </w:r>
            <w:r w:rsidRPr="00FB1368">
              <w:rPr>
                <w:rFonts w:cs="Times New Roman"/>
                <w:vertAlign w:val="superscript"/>
                <w:lang w:val="en-US"/>
              </w:rPr>
              <w:t>2</w:t>
            </w:r>
            <w:r w:rsidRPr="00FB1368">
              <w:rPr>
                <w:rFonts w:cs="Times New Roman"/>
                <w:lang w:val="en-US"/>
              </w:rPr>
              <w:t xml:space="preserve"> </w:t>
            </w:r>
          </w:p>
          <w:p w:rsidR="00A50EC7" w:rsidRPr="00FB1368" w:rsidRDefault="00A50EC7" w:rsidP="00A50EC7">
            <w:pPr>
              <w:pStyle w:val="a7"/>
              <w:rPr>
                <w:rFonts w:eastAsia="Times New Roman"/>
              </w:rPr>
            </w:pPr>
            <w:r w:rsidRPr="00FB1368">
              <w:rPr>
                <w:vertAlign w:val="superscript"/>
              </w:rPr>
              <w:t>1</w:t>
            </w:r>
            <w:r w:rsidRPr="00FB1368">
              <w:t xml:space="preserve"> Omsk State Technical University</w:t>
            </w:r>
            <w:r w:rsidRPr="00FB1368">
              <w:rPr>
                <w:rFonts w:eastAsia="Times New Roman"/>
              </w:rPr>
              <w:t xml:space="preserve"> </w:t>
            </w:r>
          </w:p>
          <w:p w:rsidR="00A50EC7" w:rsidRPr="00FB1368" w:rsidRDefault="00A50EC7" w:rsidP="00A50EC7">
            <w:pPr>
              <w:pStyle w:val="a9"/>
              <w:rPr>
                <w:rFonts w:eastAsia="Times New Roman" w:cs="Times New Roman"/>
                <w:lang w:val="en-US"/>
              </w:rPr>
            </w:pPr>
            <w:r w:rsidRPr="00FB1368">
              <w:rPr>
                <w:rFonts w:eastAsia="Times New Roman" w:cs="Times New Roman"/>
                <w:lang w:val="en-US"/>
              </w:rPr>
              <w:t xml:space="preserve">  11, pr. Mira, Omsk, 644050, Russian Federation</w:t>
            </w:r>
          </w:p>
          <w:p w:rsidR="00A50EC7" w:rsidRPr="00FB1368" w:rsidRDefault="00A50EC7" w:rsidP="00A50EC7">
            <w:pPr>
              <w:pStyle w:val="a7"/>
              <w:rPr>
                <w:rFonts w:eastAsia="Times New Roman"/>
              </w:rPr>
            </w:pPr>
            <w:r w:rsidRPr="00FB1368">
              <w:rPr>
                <w:rFonts w:eastAsia="Times New Roman"/>
                <w:vertAlign w:val="superscript"/>
              </w:rPr>
              <w:t>2</w:t>
            </w:r>
            <w:r w:rsidRPr="00FB1368">
              <w:rPr>
                <w:rFonts w:eastAsia="Times New Roman"/>
              </w:rPr>
              <w:t xml:space="preserve"> Omsk Energy Retail Company, LLC </w:t>
            </w:r>
          </w:p>
          <w:p w:rsidR="00A50EC7" w:rsidRPr="00FB1368" w:rsidRDefault="00A50EC7" w:rsidP="00A50EC7">
            <w:pPr>
              <w:pStyle w:val="a9"/>
              <w:rPr>
                <w:rFonts w:eastAsia="Times New Roman" w:cs="Times New Roman"/>
                <w:lang w:val="en-US"/>
              </w:rPr>
            </w:pPr>
            <w:r w:rsidRPr="00FB1368">
              <w:rPr>
                <w:rFonts w:eastAsia="Times New Roman" w:cs="Times New Roman"/>
                <w:lang w:val="en-US"/>
              </w:rPr>
              <w:t xml:space="preserve">  41/15, pr. </w:t>
            </w:r>
            <w:r w:rsidRPr="00FB1368">
              <w:rPr>
                <w:rFonts w:eastAsia="Times New Roman" w:cs="Times New Roman"/>
              </w:rPr>
              <w:t>К</w:t>
            </w:r>
            <w:r w:rsidRPr="00FB1368">
              <w:rPr>
                <w:rFonts w:eastAsia="Times New Roman" w:cs="Times New Roman"/>
                <w:lang w:val="en-US"/>
              </w:rPr>
              <w:t xml:space="preserve">. </w:t>
            </w:r>
            <w:proofErr w:type="spellStart"/>
            <w:r w:rsidRPr="00FB1368">
              <w:rPr>
                <w:rFonts w:eastAsia="Times New Roman" w:cs="Times New Roman"/>
                <w:lang w:val="en-US"/>
              </w:rPr>
              <w:t>Marksa</w:t>
            </w:r>
            <w:proofErr w:type="spellEnd"/>
            <w:r w:rsidRPr="00FB1368">
              <w:rPr>
                <w:rFonts w:eastAsia="Times New Roman" w:cs="Times New Roman"/>
                <w:lang w:val="en-US"/>
              </w:rPr>
              <w:t>, Omsk, 644123, Russian Federation</w:t>
            </w:r>
          </w:p>
          <w:p w:rsidR="00A50EC7" w:rsidRPr="00FB1368" w:rsidRDefault="00A50EC7" w:rsidP="00A50EC7">
            <w:pPr>
              <w:pStyle w:val="ab"/>
              <w:rPr>
                <w:rFonts w:eastAsia="Times New Roman" w:cs="Times New Roman"/>
                <w:szCs w:val="20"/>
                <w:lang w:val="en-US"/>
              </w:rPr>
            </w:pPr>
            <w:r w:rsidRPr="00FB1368">
              <w:rPr>
                <w:rFonts w:eastAsia="Times New Roman" w:cs="Times New Roman"/>
                <w:szCs w:val="20"/>
                <w:lang w:val="en-US"/>
              </w:rPr>
              <w:t xml:space="preserve">Relevance of the work due to the demand of the wholesale electricity and capacity market participants on ways to build short-term forecasts of electricity consumption in order to improve the quality and accuracy of the predictive model. </w:t>
            </w:r>
            <w:proofErr w:type="gramStart"/>
            <w:r w:rsidRPr="00FB1368">
              <w:rPr>
                <w:rFonts w:eastAsia="Times New Roman" w:cs="Times New Roman"/>
                <w:szCs w:val="20"/>
                <w:lang w:val="en-US"/>
              </w:rPr>
              <w:t>The method of approximation of electricity daily schedule using sinusoidal function of approximation separately for day and night cycles of electricity.</w:t>
            </w:r>
            <w:proofErr w:type="gramEnd"/>
            <w:r w:rsidRPr="00FB1368">
              <w:rPr>
                <w:rFonts w:eastAsia="Times New Roman" w:cs="Times New Roman"/>
                <w:szCs w:val="20"/>
                <w:lang w:val="en-US"/>
              </w:rPr>
              <w:t xml:space="preserve"> The possibility of applying one of the known approximation techniques for smoothing the points of join two sine functions describing the cycles of day and night electricity. The proposed method is applicable to entities with a view to approximating historical data on power consumption, the selection of the </w:t>
            </w:r>
            <w:r w:rsidRPr="00FB1368">
              <w:rPr>
                <w:rFonts w:eastAsia="Times New Roman" w:cs="Times New Roman"/>
                <w:szCs w:val="20"/>
                <w:lang w:val="en-US"/>
              </w:rPr>
              <w:lastRenderedPageBreak/>
              <w:t xml:space="preserve">coefficients of the approximating function – period and amplitude for the possibility of its extension to the interval up to 24 hours. </w:t>
            </w:r>
            <w:proofErr w:type="gramStart"/>
            <w:r w:rsidRPr="00FB1368">
              <w:rPr>
                <w:rFonts w:eastAsia="Times New Roman" w:cs="Times New Roman"/>
                <w:szCs w:val="20"/>
                <w:lang w:val="en-US"/>
              </w:rPr>
              <w:t>Currently, there are many methods to build short-term forecasts based on statistical and factual, expert and multi-factor models, however, they are not always acceptable, since most of the consumers is not transmitting hourly data of power consumption, at the same time, energy sales company operates the system operator data (JSC System operator of the Unified energy system), which have a limited set of parameters.</w:t>
            </w:r>
            <w:proofErr w:type="gramEnd"/>
            <w:r w:rsidRPr="00FB1368">
              <w:rPr>
                <w:rFonts w:eastAsia="Times New Roman" w:cs="Times New Roman"/>
                <w:szCs w:val="20"/>
                <w:lang w:val="en-US"/>
              </w:rPr>
              <w:t xml:space="preserve"> This method can be applied </w:t>
            </w:r>
            <w:proofErr w:type="gramStart"/>
            <w:r w:rsidRPr="00FB1368">
              <w:rPr>
                <w:rFonts w:eastAsia="Times New Roman" w:cs="Times New Roman"/>
                <w:szCs w:val="20"/>
                <w:lang w:val="en-US"/>
              </w:rPr>
              <w:t>not only to energy sales company, but also an</w:t>
            </w:r>
            <w:proofErr w:type="gramEnd"/>
            <w:r w:rsidRPr="00FB1368">
              <w:rPr>
                <w:rFonts w:eastAsia="Times New Roman" w:cs="Times New Roman"/>
                <w:szCs w:val="20"/>
                <w:lang w:val="en-US"/>
              </w:rPr>
              <w:t xml:space="preserve"> industrial enterprise, where day and night electricity cycles have distinct differences. In this case, it is necessary to choose the coefficients of the approximating function – the amplitude and frequency of the proposed method. To construct a computational model used analytical </w:t>
            </w:r>
            <w:proofErr w:type="spellStart"/>
            <w:r w:rsidRPr="00FB1368">
              <w:rPr>
                <w:rFonts w:eastAsia="Times New Roman" w:cs="Times New Roman"/>
                <w:szCs w:val="20"/>
                <w:lang w:val="en-US"/>
              </w:rPr>
              <w:t>Rapidminer</w:t>
            </w:r>
            <w:proofErr w:type="spellEnd"/>
            <w:r w:rsidRPr="00FB1368">
              <w:rPr>
                <w:rFonts w:eastAsia="Times New Roman" w:cs="Times New Roman"/>
                <w:szCs w:val="20"/>
                <w:lang w:val="en-US"/>
              </w:rPr>
              <w:t xml:space="preserve"> system. These results </w:t>
            </w:r>
            <w:proofErr w:type="gramStart"/>
            <w:r w:rsidRPr="00FB1368">
              <w:rPr>
                <w:rFonts w:eastAsia="Times New Roman" w:cs="Times New Roman"/>
                <w:szCs w:val="20"/>
                <w:lang w:val="en-US"/>
              </w:rPr>
              <w:t>were obtained</w:t>
            </w:r>
            <w:proofErr w:type="gramEnd"/>
            <w:r w:rsidRPr="00FB1368">
              <w:rPr>
                <w:rFonts w:eastAsia="Times New Roman" w:cs="Times New Roman"/>
                <w:szCs w:val="20"/>
                <w:lang w:val="en-US"/>
              </w:rPr>
              <w:t xml:space="preserve"> using historical data electricity LLC "Omsk Energy Retail Company", where a significant proportion – 75 % of the total electricity consumption business and 25 % individual customers.</w:t>
            </w:r>
          </w:p>
          <w:p w:rsidR="00BA4D17" w:rsidRDefault="00A50EC7" w:rsidP="00FB1368">
            <w:pPr>
              <w:pStyle w:val="ad"/>
              <w:rPr>
                <w:rFonts w:eastAsia="Times New Roman" w:cs="Times New Roman"/>
                <w:szCs w:val="20"/>
              </w:rPr>
            </w:pPr>
            <w:proofErr w:type="gramStart"/>
            <w:r w:rsidRPr="00FB1368">
              <w:rPr>
                <w:rFonts w:eastAsia="Times New Roman" w:cs="Times New Roman"/>
                <w:b/>
                <w:szCs w:val="20"/>
                <w:lang w:val="en-US"/>
              </w:rPr>
              <w:t>Keywords:</w:t>
            </w:r>
            <w:r w:rsidRPr="00FB1368">
              <w:rPr>
                <w:rFonts w:eastAsia="Times New Roman" w:cs="Times New Roman"/>
                <w:szCs w:val="20"/>
                <w:lang w:val="en-US"/>
              </w:rPr>
              <w:t xml:space="preserve"> data analysis, approximation, short-term forecasting of power consumption.</w:t>
            </w:r>
            <w:proofErr w:type="gramEnd"/>
          </w:p>
          <w:p w:rsidR="00FB1368" w:rsidRPr="00FB1368" w:rsidRDefault="00FB1368" w:rsidP="00FB1368">
            <w:pPr>
              <w:pStyle w:val="ad"/>
              <w:rPr>
                <w:rFonts w:cs="Times New Roman"/>
                <w:i w:val="0"/>
              </w:rPr>
            </w:pPr>
            <w:r>
              <w:rPr>
                <w:rFonts w:eastAsia="Times New Roman" w:cs="Times New Roman"/>
                <w:i w:val="0"/>
                <w:szCs w:val="20"/>
              </w:rPr>
              <w:t>С. 91-98</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lastRenderedPageBreak/>
              <w:t>12</w:t>
            </w:r>
          </w:p>
        </w:tc>
        <w:tc>
          <w:tcPr>
            <w:tcW w:w="8896" w:type="dxa"/>
            <w:tcBorders>
              <w:left w:val="nil"/>
            </w:tcBorders>
          </w:tcPr>
          <w:p w:rsidR="00A50EC7" w:rsidRPr="00FB1368" w:rsidRDefault="00A50EC7" w:rsidP="00A50EC7">
            <w:pPr>
              <w:pStyle w:val="a4"/>
              <w:rPr>
                <w:rFonts w:cs="Times New Roman"/>
                <w:lang w:val="en-US"/>
              </w:rPr>
            </w:pPr>
            <w:r w:rsidRPr="00FB1368">
              <w:rPr>
                <w:rFonts w:cs="Times New Roman"/>
                <w:lang w:val="en-US"/>
              </w:rPr>
              <w:t xml:space="preserve">RESEARCH OF COMPLEX HEAT TRANSFER IN MULTILAYER </w:t>
            </w:r>
            <w:r w:rsidRPr="00FB1368">
              <w:rPr>
                <w:rFonts w:cs="Times New Roman"/>
                <w:lang w:val="en-US"/>
              </w:rPr>
              <w:br/>
              <w:t>CYLINDRICAL STRUCTURES SOURCES</w:t>
            </w:r>
          </w:p>
          <w:p w:rsidR="00A50EC7" w:rsidRPr="00FB1368" w:rsidRDefault="00A50EC7" w:rsidP="00FB1368">
            <w:pPr>
              <w:pStyle w:val="a5"/>
              <w:rPr>
                <w:lang w:val="en-US"/>
              </w:rPr>
            </w:pPr>
            <w:r w:rsidRPr="00FB1368">
              <w:rPr>
                <w:lang w:val="en-US"/>
              </w:rPr>
              <w:t xml:space="preserve">L.S. </w:t>
            </w:r>
            <w:proofErr w:type="spellStart"/>
            <w:r w:rsidRPr="00FB1368">
              <w:rPr>
                <w:lang w:val="en-US"/>
              </w:rPr>
              <w:t>Abisheva</w:t>
            </w:r>
            <w:proofErr w:type="spellEnd"/>
            <w:r w:rsidRPr="00FB1368">
              <w:rPr>
                <w:lang w:val="en-US"/>
              </w:rPr>
              <w:t xml:space="preserve">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rPr>
                <w:rFonts w:cs="Times New Roman"/>
                <w:lang w:val="en-US"/>
              </w:rPr>
            </w:pPr>
            <w:proofErr w:type="gramStart"/>
            <w:r w:rsidRPr="00FB1368">
              <w:rPr>
                <w:rFonts w:cs="Times New Roman"/>
                <w:lang w:val="en-US"/>
              </w:rPr>
              <w:t xml:space="preserve">Experimental and theoretical investigations of complex heat exchange in gas seam are given which allowed to analyze heat transfer process, to define the quality of each heat exchange constituent (heat convection and emission), to find equivalent heat conduction coefficient of vertical cylindrical air seam at different modes of operation of laboratory unit at wide temperature range (from 0 till 3000 </w:t>
            </w:r>
            <w:r w:rsidRPr="00FB1368">
              <w:rPr>
                <w:rFonts w:cs="Times New Roman"/>
                <w:vertAlign w:val="superscript"/>
                <w:lang w:val="en-US"/>
              </w:rPr>
              <w:t>0</w:t>
            </w:r>
            <w:r w:rsidRPr="00FB1368">
              <w:rPr>
                <w:rFonts w:cs="Times New Roman"/>
                <w:lang w:val="en-US"/>
              </w:rPr>
              <w:t>C.</w:t>
            </w:r>
            <w:proofErr w:type="gramEnd"/>
            <w:r w:rsidRPr="00FB1368">
              <w:rPr>
                <w:rFonts w:cs="Times New Roman"/>
                <w:lang w:val="en-US"/>
              </w:rPr>
              <w:t xml:space="preserve"> The results will be useful for heat exchange processes in gas seams and for the choice of the most optimal seam thickness, walls material and agent composition, etc.</w:t>
            </w:r>
          </w:p>
          <w:p w:rsidR="00BA4D17" w:rsidRDefault="00A50EC7" w:rsidP="00FB1368">
            <w:pPr>
              <w:pStyle w:val="ad"/>
            </w:pPr>
            <w:r w:rsidRPr="00FB1368">
              <w:rPr>
                <w:b/>
                <w:lang w:val="en-US"/>
              </w:rPr>
              <w:t>Keywords:</w:t>
            </w:r>
            <w:r w:rsidRPr="00FB1368">
              <w:rPr>
                <w:lang w:val="en-US"/>
              </w:rPr>
              <w:t xml:space="preserve"> heat transfer, energy saving gas layer, the radiation, the system of nonlinear equations, convective </w:t>
            </w:r>
            <w:proofErr w:type="gramStart"/>
            <w:r w:rsidRPr="00FB1368">
              <w:rPr>
                <w:lang w:val="en-US"/>
              </w:rPr>
              <w:t>heat transfer equivalent coefficient</w:t>
            </w:r>
            <w:proofErr w:type="gramEnd"/>
            <w:r w:rsidRPr="00FB1368">
              <w:rPr>
                <w:lang w:val="en-US"/>
              </w:rPr>
              <w:t xml:space="preserve"> of thermal conductivity of the gas layer, the graph-analytical method.</w:t>
            </w:r>
          </w:p>
          <w:p w:rsidR="00FB1368" w:rsidRPr="00FB1368" w:rsidRDefault="00FB1368" w:rsidP="00FB1368">
            <w:pPr>
              <w:pStyle w:val="ad"/>
              <w:rPr>
                <w:i w:val="0"/>
              </w:rPr>
            </w:pPr>
            <w:r>
              <w:rPr>
                <w:i w:val="0"/>
              </w:rPr>
              <w:t>С. 99-107</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13</w:t>
            </w:r>
          </w:p>
        </w:tc>
        <w:tc>
          <w:tcPr>
            <w:tcW w:w="8896" w:type="dxa"/>
            <w:tcBorders>
              <w:left w:val="nil"/>
            </w:tcBorders>
          </w:tcPr>
          <w:p w:rsidR="00A50EC7" w:rsidRPr="00FB1368" w:rsidRDefault="00A50EC7" w:rsidP="00FB1368">
            <w:pPr>
              <w:pStyle w:val="a4"/>
              <w:rPr>
                <w:lang w:val="en-US"/>
              </w:rPr>
            </w:pPr>
            <w:r w:rsidRPr="00FB1368">
              <w:rPr>
                <w:lang w:val="en-US"/>
              </w:rPr>
              <w:t>OBTAINING EXACT ANALYTICAL DECISIONS OF TASKS</w:t>
            </w:r>
            <w:r w:rsidR="00FB1368" w:rsidRPr="00FB1368">
              <w:rPr>
                <w:lang w:val="en-US"/>
              </w:rPr>
              <w:t xml:space="preserve"> </w:t>
            </w:r>
            <w:r w:rsidRPr="00FB1368">
              <w:rPr>
                <w:lang w:val="en-US"/>
              </w:rPr>
              <w:t>HEAT CONDUCTIONS WITH VARIABLES IN TIME</w:t>
            </w:r>
            <w:r w:rsidR="00FB1368" w:rsidRPr="00FB1368">
              <w:rPr>
                <w:lang w:val="en-US"/>
              </w:rPr>
              <w:t xml:space="preserve"> </w:t>
            </w:r>
            <w:r w:rsidRPr="00FB1368">
              <w:rPr>
                <w:lang w:val="en-US"/>
              </w:rPr>
              <w:t>BOUNDARY CONDITIONS</w:t>
            </w:r>
          </w:p>
          <w:p w:rsidR="00A50EC7" w:rsidRPr="00FB1368" w:rsidRDefault="00A50EC7" w:rsidP="00FB1368">
            <w:pPr>
              <w:pStyle w:val="a5"/>
              <w:rPr>
                <w:lang w:val="en-US"/>
              </w:rPr>
            </w:pPr>
            <w:r w:rsidRPr="00FB1368">
              <w:rPr>
                <w:lang w:val="en-US"/>
              </w:rPr>
              <w:t xml:space="preserve">I.V. </w:t>
            </w:r>
            <w:proofErr w:type="spellStart"/>
            <w:r w:rsidRPr="00FB1368">
              <w:rPr>
                <w:lang w:val="en-US"/>
              </w:rPr>
              <w:t>Kudinov</w:t>
            </w:r>
            <w:proofErr w:type="spellEnd"/>
            <w:r w:rsidRPr="00FB1368">
              <w:rPr>
                <w:lang w:val="en-US"/>
              </w:rPr>
              <w:t xml:space="preserve">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widowControl w:val="0"/>
              <w:rPr>
                <w:rFonts w:cs="Times New Roman"/>
                <w:lang w:val="en-US"/>
              </w:rPr>
            </w:pPr>
            <w:r w:rsidRPr="00FB1368">
              <w:rPr>
                <w:rFonts w:cs="Times New Roman"/>
                <w:lang w:val="en-US"/>
              </w:rPr>
              <w:t xml:space="preserve">On the basis use of additional required function and additional boundary conditions in an integral method of heat balance, the exact analytical decision of the nonstationary task of heat conduction for the infinite plate with a variable boundary condition of the first kind in time </w:t>
            </w:r>
            <w:proofErr w:type="gramStart"/>
            <w:r w:rsidRPr="00FB1368">
              <w:rPr>
                <w:rFonts w:cs="Times New Roman"/>
                <w:lang w:val="en-US"/>
              </w:rPr>
              <w:t>is received</w:t>
            </w:r>
            <w:proofErr w:type="gramEnd"/>
            <w:r w:rsidRPr="00FB1368">
              <w:rPr>
                <w:rFonts w:cs="Times New Roman"/>
                <w:lang w:val="en-US"/>
              </w:rPr>
              <w:t xml:space="preserve">. Use of time-dependent additional required function </w:t>
            </w:r>
            <w:proofErr w:type="gramStart"/>
            <w:r w:rsidRPr="00FB1368">
              <w:rPr>
                <w:rFonts w:cs="Times New Roman"/>
                <w:lang w:val="en-US"/>
              </w:rPr>
              <w:t>is based</w:t>
            </w:r>
            <w:proofErr w:type="gramEnd"/>
            <w:r w:rsidRPr="00FB1368">
              <w:rPr>
                <w:rFonts w:cs="Times New Roman"/>
                <w:lang w:val="en-US"/>
              </w:rPr>
              <w:t xml:space="preserve"> on the heat conduction of the infinite speed of distribution of warmth described by the parabolic equation according to which temperature in any point of a plate begins to change right after the application of a boundary condition of the first kind on its surface. The additional boundary conditions used when obtaining the solution </w:t>
            </w:r>
            <w:proofErr w:type="gramStart"/>
            <w:r w:rsidRPr="00FB1368">
              <w:rPr>
                <w:rFonts w:cs="Times New Roman"/>
                <w:lang w:val="en-US"/>
              </w:rPr>
              <w:t>are found</w:t>
            </w:r>
            <w:proofErr w:type="gramEnd"/>
            <w:r w:rsidRPr="00FB1368">
              <w:rPr>
                <w:rFonts w:cs="Times New Roman"/>
                <w:lang w:val="en-US"/>
              </w:rPr>
              <w:t xml:space="preserve"> in such look that their execution by the required decision was equivalent to execution of a differential equation of boundary value problem in boundary points. It </w:t>
            </w:r>
            <w:proofErr w:type="gramStart"/>
            <w:r w:rsidRPr="00FB1368">
              <w:rPr>
                <w:rFonts w:cs="Times New Roman"/>
                <w:lang w:val="en-US"/>
              </w:rPr>
              <w:t>is shown</w:t>
            </w:r>
            <w:proofErr w:type="gramEnd"/>
            <w:r w:rsidRPr="00FB1368">
              <w:rPr>
                <w:rFonts w:cs="Times New Roman"/>
                <w:lang w:val="en-US"/>
              </w:rPr>
              <w:t xml:space="preserve"> that execution of the equation in boundary points, leads to its execution and in the considered area. Execution of integral of a heat balance, that is input differential equation, average within thickness of a plate, allows </w:t>
            </w:r>
            <w:proofErr w:type="gramStart"/>
            <w:r w:rsidRPr="00FB1368">
              <w:rPr>
                <w:rFonts w:cs="Times New Roman"/>
                <w:lang w:val="en-US"/>
              </w:rPr>
              <w:t>to consolidate</w:t>
            </w:r>
            <w:proofErr w:type="gramEnd"/>
            <w:r w:rsidRPr="00FB1368">
              <w:rPr>
                <w:rFonts w:cs="Times New Roman"/>
                <w:lang w:val="en-US"/>
              </w:rPr>
              <w:t xml:space="preserve"> the solution of a partial equation to integration of an ordinary differential equation of rather additional required function. Absence of need of integration of the input differential equation on space variable, being restricted only to execution of integral of a heat balance, allows to apply this method to the tasks including difficult differential equations (non-linear, with variable physical properties, etc.) which obtaining exact decisions by means of classical analytical methods isn't possible.</w:t>
            </w:r>
          </w:p>
          <w:p w:rsidR="00BA4D17" w:rsidRDefault="00A50EC7" w:rsidP="00FB1368">
            <w:pPr>
              <w:pStyle w:val="ad"/>
              <w:widowControl w:val="0"/>
              <w:rPr>
                <w:rFonts w:cs="Times New Roman"/>
              </w:rPr>
            </w:pPr>
            <w:r w:rsidRPr="00FB1368">
              <w:rPr>
                <w:rFonts w:cs="Times New Roman"/>
                <w:b/>
                <w:lang w:val="en-US"/>
              </w:rPr>
              <w:t xml:space="preserve">Keywords: </w:t>
            </w:r>
            <w:r w:rsidRPr="00FB1368">
              <w:rPr>
                <w:rFonts w:cs="Times New Roman"/>
                <w:lang w:val="en-US"/>
              </w:rPr>
              <w:t xml:space="preserve">nonstationary heat conduction, the infinite plate, variables in time boundary conditions, the </w:t>
            </w:r>
            <w:r w:rsidRPr="00FB1368">
              <w:rPr>
                <w:rFonts w:cs="Times New Roman"/>
                <w:lang w:val="en-US"/>
              </w:rPr>
              <w:lastRenderedPageBreak/>
              <w:t>exact analytical solution, the infinite speed of distribution of warmth, an integral method of a heat balance, additional boundary conditions, additional required function.</w:t>
            </w:r>
          </w:p>
          <w:p w:rsidR="00FB1368" w:rsidRPr="00FB1368" w:rsidRDefault="00FB1368" w:rsidP="00FB1368">
            <w:pPr>
              <w:pStyle w:val="ad"/>
              <w:widowControl w:val="0"/>
              <w:rPr>
                <w:rFonts w:cs="Times New Roman"/>
                <w:i w:val="0"/>
              </w:rPr>
            </w:pPr>
            <w:r>
              <w:rPr>
                <w:rFonts w:cs="Times New Roman"/>
                <w:i w:val="0"/>
              </w:rPr>
              <w:t>С. 108-117</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lastRenderedPageBreak/>
              <w:t>14</w:t>
            </w:r>
          </w:p>
        </w:tc>
        <w:tc>
          <w:tcPr>
            <w:tcW w:w="8896" w:type="dxa"/>
            <w:tcBorders>
              <w:left w:val="nil"/>
            </w:tcBorders>
          </w:tcPr>
          <w:p w:rsidR="00A50EC7" w:rsidRPr="00FB1368" w:rsidRDefault="00A50EC7" w:rsidP="00A50EC7">
            <w:pPr>
              <w:pStyle w:val="a4"/>
              <w:rPr>
                <w:rFonts w:cs="Times New Roman"/>
                <w:lang w:val="en-US"/>
              </w:rPr>
            </w:pPr>
            <w:r w:rsidRPr="00FB1368">
              <w:rPr>
                <w:rFonts w:cs="Times New Roman"/>
                <w:lang w:val="en-US"/>
              </w:rPr>
              <w:t xml:space="preserve">THE FIELD TESTS OF PIPE STEELS IN SOLUTION WITH HIGH </w:t>
            </w:r>
            <w:r w:rsidRPr="00FB1368">
              <w:rPr>
                <w:rFonts w:cs="Times New Roman"/>
                <w:lang w:val="en-US"/>
              </w:rPr>
              <w:br/>
              <w:t>CONTENT OF H</w:t>
            </w:r>
            <w:r w:rsidRPr="00FB1368">
              <w:rPr>
                <w:rFonts w:cs="Times New Roman"/>
                <w:vertAlign w:val="subscript"/>
                <w:lang w:val="en-US"/>
              </w:rPr>
              <w:t>2</w:t>
            </w:r>
            <w:r w:rsidRPr="00FB1368">
              <w:rPr>
                <w:rFonts w:cs="Times New Roman"/>
                <w:lang w:val="en-US"/>
              </w:rPr>
              <w:t>S AND CO</w:t>
            </w:r>
            <w:r w:rsidRPr="00FB1368">
              <w:rPr>
                <w:rFonts w:cs="Times New Roman"/>
                <w:vertAlign w:val="subscript"/>
                <w:lang w:val="en-US"/>
              </w:rPr>
              <w:t xml:space="preserve">2 </w:t>
            </w:r>
          </w:p>
          <w:p w:rsidR="00A50EC7" w:rsidRPr="00FB1368" w:rsidRDefault="00A50EC7" w:rsidP="00A50EC7">
            <w:pPr>
              <w:pStyle w:val="a5"/>
              <w:rPr>
                <w:rFonts w:cs="Times New Roman"/>
                <w:lang w:val="en-US"/>
              </w:rPr>
            </w:pPr>
            <w:r w:rsidRPr="00FB1368">
              <w:rPr>
                <w:rFonts w:cs="Times New Roman"/>
                <w:lang w:val="en-US"/>
              </w:rPr>
              <w:t xml:space="preserve">T.A. </w:t>
            </w:r>
            <w:proofErr w:type="spellStart"/>
            <w:r w:rsidRPr="00FB1368">
              <w:rPr>
                <w:rFonts w:cs="Times New Roman"/>
                <w:lang w:val="en-US"/>
              </w:rPr>
              <w:t>Borisenkova</w:t>
            </w:r>
            <w:proofErr w:type="spellEnd"/>
            <w:r w:rsidRPr="00FB1368">
              <w:rPr>
                <w:rFonts w:cs="Times New Roman"/>
                <w:lang w:val="en-US"/>
              </w:rPr>
              <w:t xml:space="preserve">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w:t>
            </w:r>
            <w:proofErr w:type="spellStart"/>
            <w:r w:rsidRPr="00FB1368">
              <w:rPr>
                <w:lang w:val="en-US"/>
              </w:rPr>
              <w:t>st.</w:t>
            </w:r>
            <w:proofErr w:type="spellEnd"/>
            <w:r w:rsidRPr="00FB1368">
              <w:rPr>
                <w:lang w:val="en-US"/>
              </w:rPr>
              <w:t>, Samara, 443100, Russian Federation</w:t>
            </w:r>
          </w:p>
          <w:p w:rsidR="00A50EC7" w:rsidRPr="00FB1368" w:rsidRDefault="00A50EC7" w:rsidP="00A50EC7">
            <w:pPr>
              <w:pStyle w:val="ab"/>
              <w:rPr>
                <w:rFonts w:cs="Times New Roman"/>
                <w:lang w:val="en-US"/>
              </w:rPr>
            </w:pPr>
            <w:r w:rsidRPr="00FB1368">
              <w:rPr>
                <w:rFonts w:cs="Times New Roman"/>
                <w:lang w:val="en-US"/>
              </w:rPr>
              <w:t xml:space="preserve">The </w:t>
            </w:r>
            <w:hyperlink r:id="rId7" w:history="1">
              <w:r w:rsidRPr="00FB1368">
                <w:rPr>
                  <w:rStyle w:val="af4"/>
                  <w:rFonts w:cs="Times New Roman"/>
                  <w:color w:val="000000" w:themeColor="text1"/>
                  <w:lang w:val="en-US"/>
                </w:rPr>
                <w:t>object</w:t>
              </w:r>
            </w:hyperlink>
            <w:r w:rsidRPr="00FB1368">
              <w:rPr>
                <w:rFonts w:cs="Times New Roman"/>
                <w:lang w:val="en-US"/>
              </w:rPr>
              <w:t xml:space="preserve"> of this research is to compare the results of new laboratory corrosion tests and field tests under real conditions. The field tests </w:t>
            </w:r>
            <w:proofErr w:type="gramStart"/>
            <w:r w:rsidRPr="00FB1368">
              <w:rPr>
                <w:rFonts w:cs="Times New Roman"/>
                <w:lang w:val="en-US"/>
              </w:rPr>
              <w:t>were carried out</w:t>
            </w:r>
            <w:proofErr w:type="gramEnd"/>
            <w:r w:rsidRPr="00FB1368">
              <w:rPr>
                <w:rFonts w:cs="Times New Roman"/>
                <w:lang w:val="en-US"/>
              </w:rPr>
              <w:t xml:space="preserve"> on the </w:t>
            </w:r>
            <w:proofErr w:type="spellStart"/>
            <w:r w:rsidRPr="00FB1368">
              <w:rPr>
                <w:rFonts w:cs="Times New Roman"/>
                <w:lang w:val="en-US"/>
              </w:rPr>
              <w:t>Ozeksuat’s</w:t>
            </w:r>
            <w:proofErr w:type="spellEnd"/>
            <w:r w:rsidRPr="00FB1368">
              <w:rPr>
                <w:rFonts w:cs="Times New Roman"/>
                <w:lang w:val="en-US"/>
              </w:rPr>
              <w:t xml:space="preserve"> field of LLC "RN-</w:t>
            </w:r>
            <w:proofErr w:type="spellStart"/>
            <w:r w:rsidRPr="00FB1368">
              <w:rPr>
                <w:rFonts w:cs="Times New Roman"/>
                <w:lang w:val="en-US"/>
              </w:rPr>
              <w:t>Stavropolneftegaz</w:t>
            </w:r>
            <w:proofErr w:type="spellEnd"/>
            <w:r w:rsidRPr="00FB1368">
              <w:rPr>
                <w:rFonts w:cs="Times New Roman"/>
                <w:lang w:val="en-US"/>
              </w:rPr>
              <w:t>". The content of H</w:t>
            </w:r>
            <w:r w:rsidRPr="00FB1368">
              <w:rPr>
                <w:rFonts w:cs="Times New Roman"/>
                <w:vertAlign w:val="subscript"/>
                <w:lang w:val="en-US"/>
              </w:rPr>
              <w:t>2</w:t>
            </w:r>
            <w:r w:rsidRPr="00FB1368">
              <w:rPr>
                <w:rFonts w:cs="Times New Roman"/>
                <w:lang w:val="en-US"/>
              </w:rPr>
              <w:t>S and CO</w:t>
            </w:r>
            <w:r w:rsidRPr="00FB1368">
              <w:rPr>
                <w:rFonts w:cs="Times New Roman"/>
                <w:vertAlign w:val="subscript"/>
                <w:lang w:val="en-US"/>
              </w:rPr>
              <w:t xml:space="preserve">2 </w:t>
            </w:r>
            <w:r w:rsidRPr="00FB1368">
              <w:rPr>
                <w:rFonts w:cs="Times New Roman"/>
                <w:lang w:val="en-US"/>
              </w:rPr>
              <w:t>in this field is higher another fields of LLC "RN-</w:t>
            </w:r>
            <w:proofErr w:type="spellStart"/>
            <w:r w:rsidRPr="00FB1368">
              <w:rPr>
                <w:rFonts w:cs="Times New Roman"/>
                <w:lang w:val="en-US"/>
              </w:rPr>
              <w:t>Stavropolneftegaz</w:t>
            </w:r>
            <w:proofErr w:type="spellEnd"/>
            <w:r w:rsidRPr="00FB1368">
              <w:rPr>
                <w:rFonts w:cs="Times New Roman"/>
                <w:lang w:val="en-US"/>
              </w:rPr>
              <w:t xml:space="preserve">". Comparative analysis showed a correlation of laboratory and field tests. It means the chosen laboratory </w:t>
            </w:r>
            <w:proofErr w:type="gramStart"/>
            <w:r w:rsidRPr="00FB1368">
              <w:rPr>
                <w:rFonts w:cs="Times New Roman"/>
                <w:lang w:val="en-US"/>
              </w:rPr>
              <w:t>parameters was</w:t>
            </w:r>
            <w:proofErr w:type="gramEnd"/>
            <w:r w:rsidRPr="00FB1368">
              <w:rPr>
                <w:rFonts w:cs="Times New Roman"/>
                <w:lang w:val="en-US"/>
              </w:rPr>
              <w:t xml:space="preserve"> correct. The comparison </w:t>
            </w:r>
            <w:proofErr w:type="gramStart"/>
            <w:r w:rsidRPr="00FB1368">
              <w:rPr>
                <w:rFonts w:cs="Times New Roman"/>
                <w:lang w:val="en-US"/>
              </w:rPr>
              <w:t>was carried out</w:t>
            </w:r>
            <w:proofErr w:type="gramEnd"/>
            <w:r w:rsidRPr="00FB1368">
              <w:rPr>
                <w:rFonts w:cs="Times New Roman"/>
                <w:lang w:val="en-US"/>
              </w:rPr>
              <w:t xml:space="preserve"> on low-alloyed steels. There </w:t>
            </w:r>
            <w:proofErr w:type="gramStart"/>
            <w:r w:rsidRPr="00FB1368">
              <w:rPr>
                <w:rFonts w:cs="Times New Roman"/>
                <w:lang w:val="en-US"/>
              </w:rPr>
              <w:t>were research</w:t>
            </w:r>
            <w:proofErr w:type="gramEnd"/>
            <w:r w:rsidRPr="00FB1368">
              <w:rPr>
                <w:rFonts w:cs="Times New Roman"/>
                <w:lang w:val="en-US"/>
              </w:rPr>
              <w:t xml:space="preserve"> the visual, morphological and chemical characteristics.</w:t>
            </w:r>
          </w:p>
          <w:p w:rsidR="00BA4D17" w:rsidRDefault="00A50EC7" w:rsidP="00FB1368">
            <w:pPr>
              <w:pStyle w:val="ad"/>
              <w:rPr>
                <w:rFonts w:cs="Times New Roman"/>
              </w:rPr>
            </w:pPr>
            <w:proofErr w:type="gramStart"/>
            <w:r w:rsidRPr="00FB1368">
              <w:rPr>
                <w:rFonts w:cs="Times New Roman"/>
                <w:b/>
                <w:lang w:val="en-US"/>
              </w:rPr>
              <w:t>Keywords:</w:t>
            </w:r>
            <w:r w:rsidRPr="00FB1368">
              <w:rPr>
                <w:rFonts w:cs="Times New Roman"/>
                <w:lang w:val="en-US"/>
              </w:rPr>
              <w:t xml:space="preserve"> CO</w:t>
            </w:r>
            <w:r w:rsidRPr="00FB1368">
              <w:rPr>
                <w:rFonts w:cs="Times New Roman"/>
                <w:vertAlign w:val="subscript"/>
                <w:lang w:val="en-US"/>
              </w:rPr>
              <w:t>2</w:t>
            </w:r>
            <w:r w:rsidRPr="00FB1368">
              <w:rPr>
                <w:rFonts w:cs="Times New Roman"/>
                <w:lang w:val="en-US"/>
              </w:rPr>
              <w:t xml:space="preserve"> + H</w:t>
            </w:r>
            <w:r w:rsidRPr="00FB1368">
              <w:rPr>
                <w:rFonts w:cs="Times New Roman"/>
                <w:vertAlign w:val="subscript"/>
                <w:lang w:val="en-US"/>
              </w:rPr>
              <w:t>2</w:t>
            </w:r>
            <w:r w:rsidRPr="00FB1368">
              <w:rPr>
                <w:rFonts w:cs="Times New Roman"/>
                <w:lang w:val="en-US"/>
              </w:rPr>
              <w:t>S, oil and gas pipes, corrosion products, field tests, laboratory tests.</w:t>
            </w:r>
            <w:proofErr w:type="gramEnd"/>
          </w:p>
          <w:p w:rsidR="00FB1368" w:rsidRPr="00FB1368" w:rsidRDefault="00FB1368" w:rsidP="00FB1368">
            <w:pPr>
              <w:pStyle w:val="ad"/>
              <w:rPr>
                <w:rFonts w:cs="Times New Roman"/>
                <w:i w:val="0"/>
              </w:rPr>
            </w:pPr>
            <w:r>
              <w:rPr>
                <w:rFonts w:cs="Times New Roman"/>
                <w:i w:val="0"/>
              </w:rPr>
              <w:t>С. 118-122</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15</w:t>
            </w:r>
          </w:p>
        </w:tc>
        <w:tc>
          <w:tcPr>
            <w:tcW w:w="8896" w:type="dxa"/>
            <w:tcBorders>
              <w:left w:val="nil"/>
            </w:tcBorders>
          </w:tcPr>
          <w:p w:rsidR="00A50EC7" w:rsidRPr="00FB1368" w:rsidRDefault="00A50EC7" w:rsidP="00A50EC7">
            <w:pPr>
              <w:pStyle w:val="a4"/>
              <w:rPr>
                <w:rFonts w:cs="Times New Roman"/>
                <w:lang w:val="en-US"/>
              </w:rPr>
            </w:pPr>
            <w:r w:rsidRPr="00FB1368">
              <w:rPr>
                <w:rFonts w:cs="Times New Roman"/>
                <w:lang w:val="en-US"/>
              </w:rPr>
              <w:t xml:space="preserve">STUDY OF WELDED JOINTS OF HIGH-TEMPERATURE ALLOYS CR15NI45MO5W1TI2AL1NB3P MADE BY ELECTRON-BEAM </w:t>
            </w:r>
            <w:r w:rsidRPr="00FB1368">
              <w:rPr>
                <w:rFonts w:cs="Times New Roman"/>
                <w:lang w:val="en-US"/>
              </w:rPr>
              <w:br/>
              <w:t>WELDING</w:t>
            </w:r>
          </w:p>
          <w:p w:rsidR="00A50EC7" w:rsidRPr="00FB1368" w:rsidRDefault="00A50EC7" w:rsidP="00A50EC7">
            <w:pPr>
              <w:pStyle w:val="a5"/>
              <w:rPr>
                <w:rFonts w:cs="Times New Roman"/>
                <w:lang w:val="en-US"/>
              </w:rPr>
            </w:pPr>
            <w:r w:rsidRPr="00FB1368">
              <w:rPr>
                <w:rFonts w:cs="Times New Roman"/>
                <w:lang w:val="en-US"/>
              </w:rPr>
              <w:t xml:space="preserve">S.L. </w:t>
            </w:r>
            <w:proofErr w:type="spellStart"/>
            <w:r w:rsidRPr="00FB1368">
              <w:rPr>
                <w:rFonts w:cs="Times New Roman"/>
                <w:lang w:val="en-US"/>
              </w:rPr>
              <w:t>Isaev</w:t>
            </w:r>
            <w:proofErr w:type="spellEnd"/>
            <w:r w:rsidRPr="00FB1368">
              <w:rPr>
                <w:rFonts w:cs="Times New Roman"/>
                <w:lang w:val="en-US"/>
              </w:rPr>
              <w:t xml:space="preserve"> </w:t>
            </w:r>
          </w:p>
          <w:p w:rsidR="00A50EC7" w:rsidRPr="00FB1368" w:rsidRDefault="00A50EC7" w:rsidP="00A50EC7">
            <w:pPr>
              <w:pStyle w:val="a7"/>
            </w:pPr>
            <w:r w:rsidRPr="00FB1368">
              <w:t>Samara State Technical Univers</w:t>
            </w:r>
            <w:r w:rsidRPr="00FB1368">
              <w:rPr>
                <w:rStyle w:val="a8"/>
              </w:rPr>
              <w:t>i</w:t>
            </w:r>
            <w:r w:rsidRPr="00FB1368">
              <w:t>ty</w:t>
            </w:r>
          </w:p>
          <w:p w:rsidR="00A50EC7" w:rsidRPr="00FB1368" w:rsidRDefault="00A50EC7" w:rsidP="00A50EC7">
            <w:pPr>
              <w:pStyle w:val="a9"/>
              <w:rPr>
                <w:rFonts w:cs="Times New Roman"/>
                <w:lang w:val="en-US"/>
              </w:rPr>
            </w:pPr>
            <w:r w:rsidRPr="00FB1368">
              <w:rPr>
                <w:rFonts w:cs="Times New Roman"/>
                <w:lang w:val="en-US"/>
              </w:rPr>
              <w:t xml:space="preserve">244, </w:t>
            </w:r>
            <w:proofErr w:type="spellStart"/>
            <w:r w:rsidRPr="00FB1368">
              <w:rPr>
                <w:rFonts w:cs="Times New Roman"/>
                <w:lang w:val="en-US"/>
              </w:rPr>
              <w:t>Molodogvardeyskaya</w:t>
            </w:r>
            <w:proofErr w:type="spellEnd"/>
            <w:r w:rsidRPr="00FB1368">
              <w:rPr>
                <w:rFonts w:cs="Times New Roman"/>
                <w:lang w:val="en-US"/>
              </w:rPr>
              <w:t xml:space="preserve"> str., Samara, 443100, Russian Federation </w:t>
            </w:r>
          </w:p>
          <w:p w:rsidR="00A50EC7" w:rsidRPr="00FB1368" w:rsidRDefault="00A50EC7" w:rsidP="00A50EC7">
            <w:pPr>
              <w:pStyle w:val="ab"/>
              <w:rPr>
                <w:rFonts w:cs="Times New Roman"/>
                <w:lang w:val="en-US"/>
              </w:rPr>
            </w:pPr>
            <w:r w:rsidRPr="00FB1368">
              <w:rPr>
                <w:rFonts w:cs="Times New Roman"/>
                <w:lang w:val="en-US"/>
              </w:rPr>
              <w:t xml:space="preserve">Optimal parameters of electron beam welding (EBW) of heat-resistant alloy of the Cr15Ni45Mo5W1Ti2Al1Nb3Pbrand with thickness of </w:t>
            </w:r>
            <w:smartTag w:uri="urn:schemas-microsoft-com:office:smarttags" w:element="metricconverter">
              <w:smartTagPr>
                <w:attr w:name="ProductID" w:val="4.5 mm"/>
              </w:smartTagPr>
              <w:r w:rsidRPr="00FB1368">
                <w:rPr>
                  <w:rFonts w:cs="Times New Roman"/>
                  <w:lang w:val="en-US"/>
                </w:rPr>
                <w:t>4.5 mm</w:t>
              </w:r>
            </w:smartTag>
            <w:r w:rsidRPr="00FB1368">
              <w:rPr>
                <w:rFonts w:cs="Times New Roman"/>
                <w:lang w:val="en-US"/>
              </w:rPr>
              <w:t xml:space="preserve"> made without lining technology </w:t>
            </w:r>
            <w:proofErr w:type="gramStart"/>
            <w:r w:rsidRPr="00FB1368">
              <w:rPr>
                <w:rFonts w:cs="Times New Roman"/>
                <w:lang w:val="en-US"/>
              </w:rPr>
              <w:t>were defined</w:t>
            </w:r>
            <w:proofErr w:type="gramEnd"/>
            <w:r w:rsidRPr="00FB1368">
              <w:rPr>
                <w:rFonts w:cs="Times New Roman"/>
                <w:lang w:val="en-US"/>
              </w:rPr>
              <w:t xml:space="preserve">. The effect of the EBW mode on the formation of defects was </w:t>
            </w:r>
            <w:proofErr w:type="spellStart"/>
            <w:r w:rsidRPr="00FB1368">
              <w:rPr>
                <w:rFonts w:cs="Times New Roman"/>
                <w:lang w:val="en-US"/>
              </w:rPr>
              <w:t>studied.Propensity</w:t>
            </w:r>
            <w:proofErr w:type="spellEnd"/>
            <w:r w:rsidRPr="00FB1368">
              <w:rPr>
                <w:rFonts w:cs="Times New Roman"/>
                <w:lang w:val="en-US"/>
              </w:rPr>
              <w:t xml:space="preserve"> of Cr15Ni45Mo5W1Ti2Al1Nb3P alloy to the defects formation </w:t>
            </w:r>
            <w:proofErr w:type="gramStart"/>
            <w:r w:rsidRPr="00FB1368">
              <w:rPr>
                <w:rFonts w:cs="Times New Roman"/>
                <w:lang w:val="en-US"/>
              </w:rPr>
              <w:t>was investigated</w:t>
            </w:r>
            <w:proofErr w:type="gramEnd"/>
            <w:r w:rsidRPr="00FB1368">
              <w:rPr>
                <w:rFonts w:cs="Times New Roman"/>
                <w:lang w:val="en-US"/>
              </w:rPr>
              <w:t xml:space="preserve"> on the sample-</w:t>
            </w:r>
            <w:proofErr w:type="spellStart"/>
            <w:r w:rsidRPr="00FB1368">
              <w:rPr>
                <w:rFonts w:cs="Times New Roman"/>
                <w:lang w:val="en-US"/>
              </w:rPr>
              <w:t>simulatordivided</w:t>
            </w:r>
            <w:proofErr w:type="spellEnd"/>
            <w:r w:rsidRPr="00FB1368">
              <w:rPr>
                <w:rFonts w:cs="Times New Roman"/>
                <w:lang w:val="en-US"/>
              </w:rPr>
              <w:t xml:space="preserve"> into seven equal portions at welding speeds of 7mm/s and 11 mm/s. To evaluate the quality of welding, each of the samples was subjected to X-ray inspection, cutting and metallographic investigation with the definition of the parameters of welds, micro hardness and the defects presence. The obtained values of the welding parameters for a butt joint provide the required quality and the size of the weld.</w:t>
            </w:r>
          </w:p>
          <w:p w:rsidR="00BA4D17" w:rsidRDefault="00A50EC7" w:rsidP="00FB1368">
            <w:pPr>
              <w:pStyle w:val="ad"/>
            </w:pPr>
            <w:r w:rsidRPr="00FB1368">
              <w:rPr>
                <w:b/>
                <w:lang w:val="en-US"/>
              </w:rPr>
              <w:t>Keywords:</w:t>
            </w:r>
            <w:r w:rsidRPr="00FB1368">
              <w:rPr>
                <w:lang w:val="en-US"/>
              </w:rPr>
              <w:t xml:space="preserve"> electron-beam welding, heat-resistant alloy, welding speed, </w:t>
            </w:r>
            <w:proofErr w:type="spellStart"/>
            <w:r w:rsidRPr="00FB1368">
              <w:rPr>
                <w:lang w:val="en-US"/>
              </w:rPr>
              <w:t>microhardness</w:t>
            </w:r>
            <w:proofErr w:type="spellEnd"/>
            <w:r w:rsidRPr="00FB1368">
              <w:rPr>
                <w:lang w:val="en-US"/>
              </w:rPr>
              <w:t>, optimal welding conditions.</w:t>
            </w:r>
          </w:p>
          <w:p w:rsidR="00FB1368" w:rsidRPr="00FB1368" w:rsidRDefault="00FB1368" w:rsidP="00FB1368">
            <w:pPr>
              <w:pStyle w:val="ad"/>
              <w:rPr>
                <w:i w:val="0"/>
              </w:rPr>
            </w:pPr>
            <w:r>
              <w:rPr>
                <w:i w:val="0"/>
              </w:rPr>
              <w:t>С. 123-129</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16</w:t>
            </w:r>
          </w:p>
        </w:tc>
        <w:tc>
          <w:tcPr>
            <w:tcW w:w="8896" w:type="dxa"/>
            <w:tcBorders>
              <w:left w:val="nil"/>
            </w:tcBorders>
          </w:tcPr>
          <w:p w:rsidR="00A50EC7" w:rsidRPr="00FB1368" w:rsidRDefault="00A50EC7" w:rsidP="00A50EC7">
            <w:pPr>
              <w:pStyle w:val="a4"/>
              <w:rPr>
                <w:rFonts w:eastAsia="Calibri" w:cs="Times New Roman"/>
                <w:lang w:val="en-US"/>
              </w:rPr>
            </w:pPr>
            <w:r w:rsidRPr="00FB1368">
              <w:rPr>
                <w:rFonts w:eastAsia="Calibri" w:cs="Times New Roman"/>
                <w:lang w:val="en-US"/>
              </w:rPr>
              <w:t xml:space="preserve">STUDY </w:t>
            </w:r>
            <w:r w:rsidRPr="00FB1368">
              <w:rPr>
                <w:rFonts w:cs="Times New Roman"/>
                <w:shd w:val="clear" w:color="auto" w:fill="FFFFFF"/>
                <w:lang w:val="en-US"/>
              </w:rPr>
              <w:t>THE</w:t>
            </w:r>
            <w:r w:rsidRPr="00FB1368">
              <w:rPr>
                <w:rFonts w:eastAsia="Calibri" w:cs="Times New Roman"/>
                <w:lang w:val="en-US"/>
              </w:rPr>
              <w:t xml:space="preserve"> POSSIBILITY OF OBTAINING MICRO- </w:t>
            </w:r>
            <w:r w:rsidRPr="00FB1368">
              <w:rPr>
                <w:rFonts w:eastAsia="Calibri" w:cs="Times New Roman"/>
                <w:lang w:val="en-US"/>
              </w:rPr>
              <w:br/>
              <w:t xml:space="preserve">AND NANOPOWDER NITRIDE COMPOSITION </w:t>
            </w:r>
            <w:r w:rsidRPr="00FB1368">
              <w:rPr>
                <w:rFonts w:eastAsia="Calibri" w:cs="Times New Roman"/>
                <w:bCs/>
                <w:lang w:val="en-US"/>
              </w:rPr>
              <w:t>Si</w:t>
            </w:r>
            <w:r w:rsidRPr="00FB1368">
              <w:rPr>
                <w:rFonts w:eastAsia="Calibri" w:cs="Times New Roman"/>
                <w:bCs/>
                <w:vertAlign w:val="subscript"/>
                <w:lang w:val="en-US"/>
              </w:rPr>
              <w:t>3</w:t>
            </w:r>
            <w:r w:rsidRPr="00FB1368">
              <w:rPr>
                <w:rFonts w:eastAsia="Calibri" w:cs="Times New Roman"/>
                <w:bCs/>
                <w:lang w:val="en-US"/>
              </w:rPr>
              <w:t>N</w:t>
            </w:r>
            <w:r w:rsidRPr="00FB1368">
              <w:rPr>
                <w:rFonts w:eastAsia="Calibri" w:cs="Times New Roman"/>
                <w:bCs/>
                <w:vertAlign w:val="subscript"/>
                <w:lang w:val="en-US"/>
              </w:rPr>
              <w:t>4</w:t>
            </w:r>
            <w:r w:rsidRPr="00FB1368">
              <w:rPr>
                <w:rFonts w:eastAsia="Calibri" w:cs="Times New Roman"/>
                <w:bCs/>
                <w:lang w:val="en-US"/>
              </w:rPr>
              <w:t xml:space="preserve">-TiN </w:t>
            </w:r>
            <w:r w:rsidRPr="00FB1368">
              <w:rPr>
                <w:rFonts w:eastAsia="Calibri" w:cs="Times New Roman"/>
                <w:lang w:val="en-US"/>
              </w:rPr>
              <w:t xml:space="preserve">IN SILICON HALIDE – SODIUM AZIDE – TITANIUM HALIDE SYSTEM </w:t>
            </w:r>
            <w:r w:rsidRPr="00FB1368">
              <w:rPr>
                <w:rFonts w:eastAsia="Calibri" w:cs="Times New Roman"/>
                <w:lang w:val="en-US"/>
              </w:rPr>
              <w:br/>
              <w:t xml:space="preserve">BY SHS AZIDE TECHNOLOGY </w:t>
            </w:r>
          </w:p>
          <w:p w:rsidR="00A50EC7" w:rsidRPr="00FB1368" w:rsidRDefault="00A50EC7" w:rsidP="00A50EC7">
            <w:pPr>
              <w:pStyle w:val="a5"/>
              <w:rPr>
                <w:rFonts w:cs="Times New Roman"/>
                <w:shd w:val="clear" w:color="auto" w:fill="FFFFFF"/>
                <w:lang w:val="en-US"/>
              </w:rPr>
            </w:pPr>
            <w:r w:rsidRPr="00FB1368">
              <w:rPr>
                <w:rFonts w:cs="Times New Roman"/>
                <w:shd w:val="clear" w:color="auto" w:fill="FFFFFF"/>
                <w:lang w:val="en-US"/>
              </w:rPr>
              <w:t xml:space="preserve">L.A. </w:t>
            </w:r>
            <w:proofErr w:type="spellStart"/>
            <w:r w:rsidRPr="00FB1368">
              <w:rPr>
                <w:rFonts w:cs="Times New Roman"/>
                <w:shd w:val="clear" w:color="auto" w:fill="FFFFFF"/>
                <w:lang w:val="en-US"/>
              </w:rPr>
              <w:t>Kondratieva</w:t>
            </w:r>
            <w:proofErr w:type="spellEnd"/>
            <w:r w:rsidRPr="00FB1368">
              <w:rPr>
                <w:rFonts w:cs="Times New Roman"/>
                <w:shd w:val="clear" w:color="auto" w:fill="FFFFFF"/>
                <w:lang w:val="en-US"/>
              </w:rPr>
              <w:t xml:space="preserve">, I.A. Kerson, G.V. </w:t>
            </w:r>
            <w:proofErr w:type="spellStart"/>
            <w:r w:rsidRPr="00FB1368">
              <w:rPr>
                <w:rFonts w:cs="Times New Roman"/>
                <w:shd w:val="clear" w:color="auto" w:fill="FFFFFF"/>
                <w:lang w:val="en-US"/>
              </w:rPr>
              <w:t>Bichurov</w:t>
            </w:r>
            <w:proofErr w:type="spellEnd"/>
            <w:r w:rsidRPr="00FB1368">
              <w:rPr>
                <w:rFonts w:cs="Times New Roman"/>
                <w:shd w:val="clear" w:color="auto" w:fill="FFFFFF"/>
                <w:lang w:val="en-US"/>
              </w:rPr>
              <w:t xml:space="preserve">, A.P. </w:t>
            </w:r>
            <w:proofErr w:type="spellStart"/>
            <w:r w:rsidRPr="00FB1368">
              <w:rPr>
                <w:rFonts w:cs="Times New Roman"/>
                <w:shd w:val="clear" w:color="auto" w:fill="FFFFFF"/>
                <w:lang w:val="en-US"/>
              </w:rPr>
              <w:t>Amosov</w:t>
            </w:r>
            <w:proofErr w:type="spellEnd"/>
            <w:r w:rsidRPr="00FB1368">
              <w:rPr>
                <w:rFonts w:cs="Times New Roman"/>
                <w:shd w:val="clear" w:color="auto" w:fill="FFFFFF"/>
                <w:lang w:val="en-US"/>
              </w:rPr>
              <w:t xml:space="preserve"> </w:t>
            </w:r>
            <w:r w:rsidR="00FB1368" w:rsidRPr="00FB1368">
              <w:rPr>
                <w:rFonts w:cs="Times New Roman"/>
                <w:shd w:val="clear" w:color="auto" w:fill="FFFFFF"/>
                <w:lang w:val="en-US"/>
              </w:rPr>
              <w:t xml:space="preserve">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rPr>
                <w:rFonts w:cs="Times New Roman"/>
                <w:shd w:val="clear" w:color="auto" w:fill="FFFFFF"/>
                <w:lang w:val="en-US"/>
              </w:rPr>
            </w:pPr>
            <w:proofErr w:type="gramStart"/>
            <w:r w:rsidRPr="00FB1368">
              <w:rPr>
                <w:rFonts w:cs="Times New Roman"/>
                <w:shd w:val="clear" w:color="auto" w:fill="FFFFFF"/>
                <w:lang w:val="en-US"/>
              </w:rPr>
              <w:t>The possibility of obtaining a nitride of the composition Si</w:t>
            </w:r>
            <w:r w:rsidRPr="00FB1368">
              <w:rPr>
                <w:rFonts w:cs="Times New Roman"/>
                <w:shd w:val="clear" w:color="auto" w:fill="FFFFFF"/>
                <w:vertAlign w:val="subscript"/>
                <w:lang w:val="en-US"/>
              </w:rPr>
              <w:t>3</w:t>
            </w:r>
            <w:r w:rsidRPr="00FB1368">
              <w:rPr>
                <w:rFonts w:cs="Times New Roman"/>
                <w:shd w:val="clear" w:color="auto" w:fill="FFFFFF"/>
                <w:lang w:val="en-US"/>
              </w:rPr>
              <w:t>N</w:t>
            </w:r>
            <w:r w:rsidRPr="00FB1368">
              <w:rPr>
                <w:rFonts w:cs="Times New Roman"/>
                <w:shd w:val="clear" w:color="auto" w:fill="FFFFFF"/>
                <w:vertAlign w:val="subscript"/>
                <w:lang w:val="en-US"/>
              </w:rPr>
              <w:t>4</w:t>
            </w:r>
            <w:r w:rsidRPr="00FB1368">
              <w:rPr>
                <w:rFonts w:cs="Times New Roman"/>
                <w:shd w:val="clear" w:color="auto" w:fill="FFFFFF"/>
                <w:lang w:val="en-US"/>
              </w:rPr>
              <w:t>–</w:t>
            </w:r>
            <w:proofErr w:type="spellStart"/>
            <w:r w:rsidRPr="00FB1368">
              <w:rPr>
                <w:rFonts w:cs="Times New Roman"/>
                <w:shd w:val="clear" w:color="auto" w:fill="FFFFFF"/>
                <w:lang w:val="en-US"/>
              </w:rPr>
              <w:t>TiN</w:t>
            </w:r>
            <w:proofErr w:type="spellEnd"/>
            <w:r w:rsidRPr="00FB1368">
              <w:rPr>
                <w:rFonts w:cs="Times New Roman"/>
                <w:shd w:val="clear" w:color="auto" w:fill="FFFFFF"/>
                <w:lang w:val="en-US"/>
              </w:rPr>
              <w:t xml:space="preserve"> of </w:t>
            </w:r>
            <w:proofErr w:type="spellStart"/>
            <w:r w:rsidRPr="00FB1368">
              <w:rPr>
                <w:rFonts w:cs="Times New Roman"/>
                <w:shd w:val="clear" w:color="auto" w:fill="FFFFFF"/>
                <w:lang w:val="en-US"/>
              </w:rPr>
              <w:t>asigny</w:t>
            </w:r>
            <w:proofErr w:type="spellEnd"/>
            <w:r w:rsidRPr="00FB1368">
              <w:rPr>
                <w:rFonts w:cs="Times New Roman"/>
                <w:shd w:val="clear" w:color="auto" w:fill="FFFFFF"/>
                <w:lang w:val="en-US"/>
              </w:rPr>
              <w:t xml:space="preserve"> systems Na</w:t>
            </w:r>
            <w:r w:rsidRPr="00FB1368">
              <w:rPr>
                <w:rFonts w:cs="Times New Roman"/>
                <w:shd w:val="clear" w:color="auto" w:fill="FFFFFF"/>
                <w:vertAlign w:val="subscript"/>
                <w:lang w:val="en-US"/>
              </w:rPr>
              <w:t>2</w:t>
            </w:r>
            <w:r w:rsidRPr="00FB1368">
              <w:rPr>
                <w:rFonts w:cs="Times New Roman"/>
                <w:shd w:val="clear" w:color="auto" w:fill="FFFFFF"/>
                <w:lang w:val="en-US"/>
              </w:rPr>
              <w:t>SiF</w:t>
            </w:r>
            <w:r w:rsidRPr="00FB1368">
              <w:rPr>
                <w:rFonts w:cs="Times New Roman"/>
                <w:shd w:val="clear" w:color="auto" w:fill="FFFFFF"/>
                <w:vertAlign w:val="subscript"/>
                <w:lang w:val="en-US"/>
              </w:rPr>
              <w:t>6</w:t>
            </w:r>
            <w:r w:rsidRPr="00FB1368">
              <w:rPr>
                <w:rFonts w:cs="Times New Roman"/>
                <w:shd w:val="clear" w:color="auto" w:fill="FFFFFF"/>
                <w:lang w:val="en-US"/>
              </w:rPr>
              <w:t>–NaN</w:t>
            </w:r>
            <w:r w:rsidRPr="00FB1368">
              <w:rPr>
                <w:rFonts w:cs="Times New Roman"/>
                <w:shd w:val="clear" w:color="auto" w:fill="FFFFFF"/>
                <w:vertAlign w:val="subscript"/>
                <w:lang w:val="en-US"/>
              </w:rPr>
              <w:t>3</w:t>
            </w:r>
            <w:r w:rsidRPr="00FB1368">
              <w:rPr>
                <w:rFonts w:cs="Times New Roman"/>
                <w:shd w:val="clear" w:color="auto" w:fill="FFFFFF"/>
                <w:lang w:val="en-US"/>
              </w:rPr>
              <w:t>–Na</w:t>
            </w:r>
            <w:r w:rsidRPr="00FB1368">
              <w:rPr>
                <w:rFonts w:cs="Times New Roman"/>
                <w:shd w:val="clear" w:color="auto" w:fill="FFFFFF"/>
                <w:vertAlign w:val="subscript"/>
                <w:lang w:val="en-US"/>
              </w:rPr>
              <w:t>2</w:t>
            </w:r>
            <w:r w:rsidRPr="00FB1368">
              <w:rPr>
                <w:rFonts w:cs="Times New Roman"/>
                <w:shd w:val="clear" w:color="auto" w:fill="FFFFFF"/>
                <w:lang w:val="en-US"/>
              </w:rPr>
              <w:t>TiF</w:t>
            </w:r>
            <w:r w:rsidRPr="00FB1368">
              <w:rPr>
                <w:rFonts w:cs="Times New Roman"/>
                <w:shd w:val="clear" w:color="auto" w:fill="FFFFFF"/>
                <w:vertAlign w:val="subscript"/>
                <w:lang w:val="en-US"/>
              </w:rPr>
              <w:t>6</w:t>
            </w:r>
            <w:r w:rsidRPr="00FB1368">
              <w:rPr>
                <w:rFonts w:cs="Times New Roman"/>
                <w:shd w:val="clear" w:color="auto" w:fill="FFFFFF"/>
                <w:lang w:val="en-US"/>
              </w:rPr>
              <w:t>, (NH</w:t>
            </w:r>
            <w:r w:rsidRPr="00FB1368">
              <w:rPr>
                <w:rFonts w:cs="Times New Roman"/>
                <w:shd w:val="clear" w:color="auto" w:fill="FFFFFF"/>
                <w:vertAlign w:val="subscript"/>
                <w:lang w:val="en-US"/>
              </w:rPr>
              <w:t>4</w:t>
            </w:r>
            <w:r w:rsidRPr="00FB1368">
              <w:rPr>
                <w:rFonts w:cs="Times New Roman"/>
                <w:shd w:val="clear" w:color="auto" w:fill="FFFFFF"/>
                <w:lang w:val="en-US"/>
              </w:rPr>
              <w:t>)</w:t>
            </w:r>
            <w:r w:rsidRPr="00FB1368">
              <w:rPr>
                <w:rFonts w:cs="Times New Roman"/>
                <w:shd w:val="clear" w:color="auto" w:fill="FFFFFF"/>
                <w:vertAlign w:val="subscript"/>
                <w:lang w:val="en-US"/>
              </w:rPr>
              <w:t>2</w:t>
            </w:r>
            <w:r w:rsidRPr="00FB1368">
              <w:rPr>
                <w:rFonts w:cs="Times New Roman"/>
                <w:shd w:val="clear" w:color="auto" w:fill="FFFFFF"/>
                <w:lang w:val="en-US"/>
              </w:rPr>
              <w:t>SiF</w:t>
            </w:r>
            <w:r w:rsidRPr="00FB1368">
              <w:rPr>
                <w:rFonts w:cs="Times New Roman"/>
                <w:shd w:val="clear" w:color="auto" w:fill="FFFFFF"/>
                <w:vertAlign w:val="subscript"/>
                <w:lang w:val="en-US"/>
              </w:rPr>
              <w:t>6</w:t>
            </w:r>
            <w:r w:rsidRPr="00FB1368">
              <w:rPr>
                <w:rFonts w:cs="Times New Roman"/>
                <w:shd w:val="clear" w:color="auto" w:fill="FFFFFF"/>
                <w:lang w:val="en-US"/>
              </w:rPr>
              <w:t>–NaN</w:t>
            </w:r>
            <w:r w:rsidRPr="00FB1368">
              <w:rPr>
                <w:rFonts w:cs="Times New Roman"/>
                <w:shd w:val="clear" w:color="auto" w:fill="FFFFFF"/>
                <w:vertAlign w:val="subscript"/>
                <w:lang w:val="en-US"/>
              </w:rPr>
              <w:t>3</w:t>
            </w:r>
            <w:r w:rsidRPr="00FB1368">
              <w:rPr>
                <w:rFonts w:cs="Times New Roman"/>
                <w:shd w:val="clear" w:color="auto" w:fill="FFFFFF"/>
                <w:lang w:val="en-US"/>
              </w:rPr>
              <w:t>–(NH</w:t>
            </w:r>
            <w:r w:rsidRPr="00FB1368">
              <w:rPr>
                <w:rFonts w:cs="Times New Roman"/>
                <w:shd w:val="clear" w:color="auto" w:fill="FFFFFF"/>
                <w:vertAlign w:val="subscript"/>
                <w:lang w:val="en-US"/>
              </w:rPr>
              <w:t>4</w:t>
            </w:r>
            <w:r w:rsidRPr="00FB1368">
              <w:rPr>
                <w:rFonts w:cs="Times New Roman"/>
                <w:shd w:val="clear" w:color="auto" w:fill="FFFFFF"/>
                <w:lang w:val="en-US"/>
              </w:rPr>
              <w:t>)</w:t>
            </w:r>
            <w:r w:rsidRPr="00FB1368">
              <w:rPr>
                <w:rFonts w:cs="Times New Roman"/>
                <w:shd w:val="clear" w:color="auto" w:fill="FFFFFF"/>
                <w:vertAlign w:val="subscript"/>
                <w:lang w:val="en-US"/>
              </w:rPr>
              <w:t>2</w:t>
            </w:r>
            <w:r w:rsidRPr="00FB1368">
              <w:rPr>
                <w:rFonts w:cs="Times New Roman"/>
                <w:shd w:val="clear" w:color="auto" w:fill="FFFFFF"/>
                <w:lang w:val="en-US"/>
              </w:rPr>
              <w:t>TiF</w:t>
            </w:r>
            <w:r w:rsidRPr="00FB1368">
              <w:rPr>
                <w:rFonts w:cs="Times New Roman"/>
                <w:shd w:val="clear" w:color="auto" w:fill="FFFFFF"/>
                <w:vertAlign w:val="subscript"/>
                <w:lang w:val="en-US"/>
              </w:rPr>
              <w:t>6</w:t>
            </w:r>
            <w:r w:rsidRPr="00FB1368">
              <w:rPr>
                <w:rFonts w:cs="Times New Roman"/>
                <w:shd w:val="clear" w:color="auto" w:fill="FFFFFF"/>
                <w:lang w:val="en-US"/>
              </w:rPr>
              <w:t>, N</w:t>
            </w:r>
            <w:r w:rsidRPr="00FB1368">
              <w:rPr>
                <w:rFonts w:cs="Times New Roman"/>
                <w:shd w:val="clear" w:color="auto" w:fill="FFFFFF"/>
              </w:rPr>
              <w:t>а</w:t>
            </w:r>
            <w:r w:rsidRPr="00FB1368">
              <w:rPr>
                <w:rFonts w:cs="Times New Roman"/>
                <w:shd w:val="clear" w:color="auto" w:fill="FFFFFF"/>
                <w:vertAlign w:val="subscript"/>
                <w:lang w:val="en-US"/>
              </w:rPr>
              <w:t>2</w:t>
            </w:r>
            <w:r w:rsidRPr="00FB1368">
              <w:rPr>
                <w:rFonts w:cs="Times New Roman"/>
                <w:shd w:val="clear" w:color="auto" w:fill="FFFFFF"/>
                <w:lang w:val="en-US"/>
              </w:rPr>
              <w:t>SiF</w:t>
            </w:r>
            <w:r w:rsidRPr="00FB1368">
              <w:rPr>
                <w:rFonts w:cs="Times New Roman"/>
                <w:shd w:val="clear" w:color="auto" w:fill="FFFFFF"/>
                <w:vertAlign w:val="subscript"/>
                <w:lang w:val="en-US"/>
              </w:rPr>
              <w:t>6</w:t>
            </w:r>
            <w:r w:rsidRPr="00FB1368">
              <w:rPr>
                <w:rFonts w:cs="Times New Roman"/>
                <w:shd w:val="clear" w:color="auto" w:fill="FFFFFF"/>
                <w:lang w:val="en-US"/>
              </w:rPr>
              <w:t>–NaN</w:t>
            </w:r>
            <w:r w:rsidRPr="00FB1368">
              <w:rPr>
                <w:rFonts w:cs="Times New Roman"/>
                <w:shd w:val="clear" w:color="auto" w:fill="FFFFFF"/>
                <w:vertAlign w:val="subscript"/>
                <w:lang w:val="en-US"/>
              </w:rPr>
              <w:t>3</w:t>
            </w:r>
            <w:r w:rsidRPr="00FB1368">
              <w:rPr>
                <w:rFonts w:cs="Times New Roman"/>
                <w:shd w:val="clear" w:color="auto" w:fill="FFFFFF"/>
                <w:lang w:val="en-US"/>
              </w:rPr>
              <w:t>–(NH</w:t>
            </w:r>
            <w:r w:rsidRPr="00FB1368">
              <w:rPr>
                <w:rFonts w:cs="Times New Roman"/>
                <w:shd w:val="clear" w:color="auto" w:fill="FFFFFF"/>
                <w:vertAlign w:val="subscript"/>
                <w:lang w:val="en-US"/>
              </w:rPr>
              <w:t>4</w:t>
            </w:r>
            <w:r w:rsidRPr="00FB1368">
              <w:rPr>
                <w:rFonts w:cs="Times New Roman"/>
                <w:shd w:val="clear" w:color="auto" w:fill="FFFFFF"/>
                <w:lang w:val="en-US"/>
              </w:rPr>
              <w:t>)</w:t>
            </w:r>
            <w:r w:rsidRPr="00FB1368">
              <w:rPr>
                <w:rFonts w:cs="Times New Roman"/>
                <w:shd w:val="clear" w:color="auto" w:fill="FFFFFF"/>
                <w:vertAlign w:val="subscript"/>
                <w:lang w:val="en-US"/>
              </w:rPr>
              <w:t>2</w:t>
            </w:r>
            <w:r w:rsidRPr="00FB1368">
              <w:rPr>
                <w:rFonts w:cs="Times New Roman"/>
                <w:shd w:val="clear" w:color="auto" w:fill="FFFFFF"/>
                <w:lang w:val="en-US"/>
              </w:rPr>
              <w:t>TiF</w:t>
            </w:r>
            <w:r w:rsidRPr="00FB1368">
              <w:rPr>
                <w:rFonts w:cs="Times New Roman"/>
                <w:shd w:val="clear" w:color="auto" w:fill="FFFFFF"/>
                <w:vertAlign w:val="subscript"/>
                <w:lang w:val="en-US"/>
              </w:rPr>
              <w:t>6</w:t>
            </w:r>
            <w:r w:rsidRPr="00FB1368">
              <w:rPr>
                <w:rFonts w:cs="Times New Roman"/>
                <w:shd w:val="clear" w:color="auto" w:fill="FFFFFF"/>
                <w:lang w:val="en-US"/>
              </w:rPr>
              <w:t>, (N</w:t>
            </w:r>
            <w:r w:rsidRPr="00FB1368">
              <w:rPr>
                <w:rFonts w:cs="Times New Roman"/>
                <w:shd w:val="clear" w:color="auto" w:fill="FFFFFF"/>
              </w:rPr>
              <w:t>Н</w:t>
            </w:r>
            <w:r w:rsidRPr="00FB1368">
              <w:rPr>
                <w:rFonts w:cs="Times New Roman"/>
                <w:shd w:val="clear" w:color="auto" w:fill="FFFFFF"/>
                <w:vertAlign w:val="subscript"/>
                <w:lang w:val="en-US"/>
              </w:rPr>
              <w:t>4</w:t>
            </w:r>
            <w:r w:rsidRPr="00FB1368">
              <w:rPr>
                <w:rFonts w:cs="Times New Roman"/>
                <w:shd w:val="clear" w:color="auto" w:fill="FFFFFF"/>
                <w:lang w:val="en-US"/>
              </w:rPr>
              <w:t>)</w:t>
            </w:r>
            <w:r w:rsidRPr="00FB1368">
              <w:rPr>
                <w:rFonts w:cs="Times New Roman"/>
                <w:shd w:val="clear" w:color="auto" w:fill="FFFFFF"/>
                <w:vertAlign w:val="subscript"/>
                <w:lang w:val="en-US"/>
              </w:rPr>
              <w:t>2</w:t>
            </w:r>
            <w:r w:rsidRPr="00FB1368">
              <w:rPr>
                <w:rFonts w:cs="Times New Roman"/>
                <w:shd w:val="clear" w:color="auto" w:fill="FFFFFF"/>
                <w:lang w:val="en-US"/>
              </w:rPr>
              <w:t>SiF</w:t>
            </w:r>
            <w:r w:rsidRPr="00FB1368">
              <w:rPr>
                <w:rFonts w:cs="Times New Roman"/>
                <w:shd w:val="clear" w:color="auto" w:fill="FFFFFF"/>
                <w:vertAlign w:val="subscript"/>
                <w:lang w:val="en-US"/>
              </w:rPr>
              <w:t>6</w:t>
            </w:r>
            <w:r w:rsidRPr="00FB1368">
              <w:rPr>
                <w:rFonts w:cs="Times New Roman"/>
                <w:shd w:val="clear" w:color="auto" w:fill="FFFFFF"/>
                <w:lang w:val="en-US"/>
              </w:rPr>
              <w:t>–NaN</w:t>
            </w:r>
            <w:r w:rsidRPr="00FB1368">
              <w:rPr>
                <w:rFonts w:cs="Times New Roman"/>
                <w:shd w:val="clear" w:color="auto" w:fill="FFFFFF"/>
                <w:vertAlign w:val="subscript"/>
                <w:lang w:val="en-US"/>
              </w:rPr>
              <w:t>3</w:t>
            </w:r>
            <w:r w:rsidRPr="00FB1368">
              <w:rPr>
                <w:rFonts w:cs="Times New Roman"/>
                <w:shd w:val="clear" w:color="auto" w:fill="FFFFFF"/>
                <w:lang w:val="en-US"/>
              </w:rPr>
              <w:t>–Na</w:t>
            </w:r>
            <w:r w:rsidRPr="00FB1368">
              <w:rPr>
                <w:rFonts w:cs="Times New Roman"/>
                <w:shd w:val="clear" w:color="auto" w:fill="FFFFFF"/>
                <w:vertAlign w:val="subscript"/>
                <w:lang w:val="en-US"/>
              </w:rPr>
              <w:t>2</w:t>
            </w:r>
            <w:r w:rsidRPr="00FB1368">
              <w:rPr>
                <w:rFonts w:cs="Times New Roman"/>
                <w:shd w:val="clear" w:color="auto" w:fill="FFFFFF"/>
                <w:lang w:val="en-US"/>
              </w:rPr>
              <w:t>TiF</w:t>
            </w:r>
            <w:r w:rsidRPr="00FB1368">
              <w:rPr>
                <w:rFonts w:cs="Times New Roman"/>
                <w:shd w:val="clear" w:color="auto" w:fill="FFFFFF"/>
                <w:vertAlign w:val="subscript"/>
                <w:lang w:val="en-US"/>
              </w:rPr>
              <w:t>6</w:t>
            </w:r>
            <w:r w:rsidRPr="00FB1368">
              <w:rPr>
                <w:rFonts w:cs="Times New Roman"/>
                <w:shd w:val="clear" w:color="auto" w:fill="FFFFFF"/>
                <w:lang w:val="en-US"/>
              </w:rPr>
              <w:t xml:space="preserve"> with different ratio of components in the starting material by technology of self-propagating high-temperature synthesis.</w:t>
            </w:r>
            <w:proofErr w:type="gramEnd"/>
            <w:r w:rsidRPr="00FB1368">
              <w:rPr>
                <w:rFonts w:cs="Times New Roman"/>
                <w:shd w:val="clear" w:color="auto" w:fill="FFFFFF"/>
                <w:lang w:val="en-US"/>
              </w:rPr>
              <w:t xml:space="preserve"> It </w:t>
            </w:r>
            <w:proofErr w:type="gramStart"/>
            <w:r w:rsidRPr="00FB1368">
              <w:rPr>
                <w:rFonts w:cs="Times New Roman"/>
                <w:shd w:val="clear" w:color="auto" w:fill="FFFFFF"/>
                <w:lang w:val="en-US"/>
              </w:rPr>
              <w:t>is established</w:t>
            </w:r>
            <w:proofErr w:type="gramEnd"/>
            <w:r w:rsidRPr="00FB1368">
              <w:rPr>
                <w:rFonts w:cs="Times New Roman"/>
                <w:shd w:val="clear" w:color="auto" w:fill="FFFFFF"/>
                <w:lang w:val="en-US"/>
              </w:rPr>
              <w:t xml:space="preserve"> that the final product obtained is a fine (</w:t>
            </w:r>
            <w:proofErr w:type="spellStart"/>
            <w:r w:rsidRPr="00FB1368">
              <w:rPr>
                <w:rFonts w:cs="Times New Roman"/>
                <w:shd w:val="clear" w:color="auto" w:fill="FFFFFF"/>
                <w:lang w:val="en-US"/>
              </w:rPr>
              <w:t>submicrocrystalline</w:t>
            </w:r>
            <w:proofErr w:type="spellEnd"/>
            <w:r w:rsidRPr="00FB1368">
              <w:rPr>
                <w:rFonts w:cs="Times New Roman"/>
                <w:shd w:val="clear" w:color="auto" w:fill="FFFFFF"/>
                <w:lang w:val="en-US"/>
              </w:rPr>
              <w:t xml:space="preserve">) powder of spherical and </w:t>
            </w:r>
            <w:proofErr w:type="spellStart"/>
            <w:r w:rsidRPr="00FB1368">
              <w:rPr>
                <w:rFonts w:cs="Times New Roman"/>
                <w:shd w:val="clear" w:color="auto" w:fill="FFFFFF"/>
                <w:lang w:val="en-US"/>
              </w:rPr>
              <w:t>equiaxed</w:t>
            </w:r>
            <w:proofErr w:type="spellEnd"/>
            <w:r w:rsidRPr="00FB1368">
              <w:rPr>
                <w:rFonts w:cs="Times New Roman"/>
                <w:shd w:val="clear" w:color="auto" w:fill="FFFFFF"/>
                <w:lang w:val="en-US"/>
              </w:rPr>
              <w:t xml:space="preserve"> shape with average particle size of 150–250 nm. The final product </w:t>
            </w:r>
            <w:r w:rsidRPr="00FB1368">
              <w:rPr>
                <w:rFonts w:cs="Times New Roman"/>
                <w:shd w:val="clear" w:color="auto" w:fill="FFFFFF"/>
                <w:lang w:val="en-US"/>
              </w:rPr>
              <w:lastRenderedPageBreak/>
              <w:t xml:space="preserve">consists </w:t>
            </w:r>
            <w:proofErr w:type="gramStart"/>
            <w:r w:rsidRPr="00FB1368">
              <w:rPr>
                <w:rFonts w:cs="Times New Roman"/>
                <w:shd w:val="clear" w:color="auto" w:fill="FFFFFF"/>
                <w:lang w:val="en-US"/>
              </w:rPr>
              <w:t>not only of</w:t>
            </w:r>
            <w:proofErr w:type="gramEnd"/>
            <w:r w:rsidRPr="00FB1368">
              <w:rPr>
                <w:rFonts w:cs="Times New Roman"/>
                <w:shd w:val="clear" w:color="auto" w:fill="FFFFFF"/>
                <w:lang w:val="en-US"/>
              </w:rPr>
              <w:t xml:space="preserve"> Si</w:t>
            </w:r>
            <w:r w:rsidRPr="00FB1368">
              <w:rPr>
                <w:rFonts w:cs="Times New Roman"/>
                <w:shd w:val="clear" w:color="auto" w:fill="FFFFFF"/>
                <w:vertAlign w:val="subscript"/>
                <w:lang w:val="en-US"/>
              </w:rPr>
              <w:t>3</w:t>
            </w:r>
            <w:r w:rsidRPr="00FB1368">
              <w:rPr>
                <w:rFonts w:cs="Times New Roman"/>
                <w:shd w:val="clear" w:color="auto" w:fill="FFFFFF"/>
                <w:lang w:val="en-US"/>
              </w:rPr>
              <w:t>N</w:t>
            </w:r>
            <w:r w:rsidRPr="00FB1368">
              <w:rPr>
                <w:rFonts w:cs="Times New Roman"/>
                <w:shd w:val="clear" w:color="auto" w:fill="FFFFFF"/>
                <w:vertAlign w:val="subscript"/>
                <w:lang w:val="en-US"/>
              </w:rPr>
              <w:t>4</w:t>
            </w:r>
            <w:r w:rsidRPr="00FB1368">
              <w:rPr>
                <w:rFonts w:cs="Times New Roman"/>
                <w:shd w:val="clear" w:color="auto" w:fill="FFFFFF"/>
                <w:lang w:val="en-US"/>
              </w:rPr>
              <w:t xml:space="preserve">, </w:t>
            </w:r>
            <w:proofErr w:type="spellStart"/>
            <w:r w:rsidRPr="00FB1368">
              <w:rPr>
                <w:rFonts w:cs="Times New Roman"/>
                <w:shd w:val="clear" w:color="auto" w:fill="FFFFFF"/>
                <w:lang w:val="en-US"/>
              </w:rPr>
              <w:t>TiN</w:t>
            </w:r>
            <w:proofErr w:type="spellEnd"/>
            <w:r w:rsidRPr="00FB1368">
              <w:rPr>
                <w:rFonts w:cs="Times New Roman"/>
                <w:shd w:val="clear" w:color="auto" w:fill="FFFFFF"/>
                <w:lang w:val="en-US"/>
              </w:rPr>
              <w:t xml:space="preserve"> and Ti</w:t>
            </w:r>
            <w:r w:rsidRPr="00FB1368">
              <w:rPr>
                <w:rFonts w:cs="Times New Roman"/>
                <w:shd w:val="clear" w:color="auto" w:fill="FFFFFF"/>
                <w:vertAlign w:val="subscript"/>
                <w:lang w:val="en-US"/>
              </w:rPr>
              <w:t>2</w:t>
            </w:r>
            <w:r w:rsidRPr="00FB1368">
              <w:rPr>
                <w:rFonts w:cs="Times New Roman"/>
                <w:shd w:val="clear" w:color="auto" w:fill="FFFFFF"/>
                <w:lang w:val="en-US"/>
              </w:rPr>
              <w:t>N, but it includes by-products: silicon, titanium, titanium silicide TiSi</w:t>
            </w:r>
            <w:r w:rsidRPr="00FB1368">
              <w:rPr>
                <w:rFonts w:cs="Times New Roman"/>
                <w:shd w:val="clear" w:color="auto" w:fill="FFFFFF"/>
                <w:vertAlign w:val="subscript"/>
                <w:lang w:val="en-US"/>
              </w:rPr>
              <w:t>2</w:t>
            </w:r>
            <w:r w:rsidRPr="00FB1368">
              <w:rPr>
                <w:rFonts w:cs="Times New Roman"/>
                <w:shd w:val="clear" w:color="auto" w:fill="FFFFFF"/>
                <w:lang w:val="en-US"/>
              </w:rPr>
              <w:t xml:space="preserve"> and halide salt – </w:t>
            </w:r>
            <w:proofErr w:type="spellStart"/>
            <w:r w:rsidRPr="00FB1368">
              <w:rPr>
                <w:rFonts w:cs="Times New Roman"/>
                <w:shd w:val="clear" w:color="auto" w:fill="FFFFFF"/>
                <w:lang w:val="en-US"/>
              </w:rPr>
              <w:t>hexaferrite</w:t>
            </w:r>
            <w:proofErr w:type="spellEnd"/>
            <w:r w:rsidRPr="00FB1368">
              <w:rPr>
                <w:rFonts w:cs="Times New Roman"/>
                <w:shd w:val="clear" w:color="auto" w:fill="FFFFFF"/>
                <w:lang w:val="en-US"/>
              </w:rPr>
              <w:t xml:space="preserve"> sodium Na</w:t>
            </w:r>
            <w:r w:rsidRPr="00FB1368">
              <w:rPr>
                <w:rFonts w:cs="Times New Roman"/>
                <w:shd w:val="clear" w:color="auto" w:fill="FFFFFF"/>
                <w:vertAlign w:val="subscript"/>
                <w:lang w:val="en-US"/>
              </w:rPr>
              <w:t>2</w:t>
            </w:r>
            <w:r w:rsidRPr="00FB1368">
              <w:rPr>
                <w:rFonts w:cs="Times New Roman"/>
                <w:shd w:val="clear" w:color="auto" w:fill="FFFFFF"/>
                <w:lang w:val="en-US"/>
              </w:rPr>
              <w:t>TiF</w:t>
            </w:r>
            <w:r w:rsidRPr="00FB1368">
              <w:rPr>
                <w:rFonts w:cs="Times New Roman"/>
                <w:shd w:val="clear" w:color="auto" w:fill="FFFFFF"/>
                <w:vertAlign w:val="subscript"/>
                <w:lang w:val="en-US"/>
              </w:rPr>
              <w:t>6</w:t>
            </w:r>
            <w:r w:rsidRPr="00FB1368">
              <w:rPr>
                <w:rFonts w:cs="Times New Roman"/>
                <w:shd w:val="clear" w:color="auto" w:fill="FFFFFF"/>
                <w:lang w:val="en-US"/>
              </w:rPr>
              <w:t xml:space="preserve">. The presence of side products is </w:t>
            </w:r>
            <w:proofErr w:type="gramStart"/>
            <w:r w:rsidRPr="00FB1368">
              <w:rPr>
                <w:rFonts w:cs="Times New Roman"/>
                <w:shd w:val="clear" w:color="auto" w:fill="FFFFFF"/>
                <w:lang w:val="en-US"/>
              </w:rPr>
              <w:t>due to the fact that</w:t>
            </w:r>
            <w:proofErr w:type="gramEnd"/>
            <w:r w:rsidRPr="00FB1368">
              <w:rPr>
                <w:rFonts w:cs="Times New Roman"/>
                <w:shd w:val="clear" w:color="auto" w:fill="FFFFFF"/>
                <w:lang w:val="en-US"/>
              </w:rPr>
              <w:t xml:space="preserve"> the combustion temperature of the systems studied are not sufficient to undergo the necessary chemical reactions </w:t>
            </w:r>
            <w:proofErr w:type="spellStart"/>
            <w:r w:rsidRPr="00FB1368">
              <w:rPr>
                <w:rFonts w:cs="Times New Roman"/>
                <w:shd w:val="clear" w:color="auto" w:fill="FFFFFF"/>
                <w:lang w:val="en-US"/>
              </w:rPr>
              <w:t>nitriding</w:t>
            </w:r>
            <w:proofErr w:type="spellEnd"/>
            <w:r w:rsidRPr="00FB1368">
              <w:rPr>
                <w:rFonts w:cs="Times New Roman"/>
                <w:shd w:val="clear" w:color="auto" w:fill="FFFFFF"/>
                <w:lang w:val="en-US"/>
              </w:rPr>
              <w:t xml:space="preserve"> and obtain the nitride of the composition Si</w:t>
            </w:r>
            <w:r w:rsidRPr="00FB1368">
              <w:rPr>
                <w:rFonts w:cs="Times New Roman"/>
                <w:shd w:val="clear" w:color="auto" w:fill="FFFFFF"/>
                <w:vertAlign w:val="subscript"/>
                <w:lang w:val="en-US"/>
              </w:rPr>
              <w:t>3</w:t>
            </w:r>
            <w:r w:rsidRPr="00FB1368">
              <w:rPr>
                <w:rFonts w:cs="Times New Roman"/>
                <w:shd w:val="clear" w:color="auto" w:fill="FFFFFF"/>
                <w:lang w:val="en-US"/>
              </w:rPr>
              <w:t>N</w:t>
            </w:r>
            <w:r w:rsidRPr="00FB1368">
              <w:rPr>
                <w:rFonts w:cs="Times New Roman"/>
                <w:shd w:val="clear" w:color="auto" w:fill="FFFFFF"/>
                <w:vertAlign w:val="subscript"/>
                <w:lang w:val="en-US"/>
              </w:rPr>
              <w:t>4</w:t>
            </w:r>
            <w:r w:rsidRPr="00FB1368">
              <w:rPr>
                <w:rFonts w:cs="Times New Roman"/>
                <w:shd w:val="clear" w:color="auto" w:fill="FFFFFF"/>
                <w:lang w:val="en-US"/>
              </w:rPr>
              <w:t>–</w:t>
            </w:r>
            <w:proofErr w:type="spellStart"/>
            <w:r w:rsidRPr="00FB1368">
              <w:rPr>
                <w:rFonts w:cs="Times New Roman"/>
                <w:shd w:val="clear" w:color="auto" w:fill="FFFFFF"/>
                <w:lang w:val="en-US"/>
              </w:rPr>
              <w:t>TiN</w:t>
            </w:r>
            <w:proofErr w:type="spellEnd"/>
            <w:r w:rsidRPr="00FB1368">
              <w:rPr>
                <w:rFonts w:cs="Times New Roman"/>
                <w:shd w:val="clear" w:color="auto" w:fill="FFFFFF"/>
                <w:lang w:val="en-US"/>
              </w:rPr>
              <w:t xml:space="preserve"> without impurities.</w:t>
            </w:r>
          </w:p>
          <w:p w:rsidR="00BA4D17" w:rsidRDefault="00A50EC7" w:rsidP="00FB1368">
            <w:pPr>
              <w:pStyle w:val="ad"/>
              <w:rPr>
                <w:rFonts w:cs="Times New Roman"/>
                <w:shd w:val="clear" w:color="auto" w:fill="FFFFFF"/>
              </w:rPr>
            </w:pPr>
            <w:proofErr w:type="gramStart"/>
            <w:r w:rsidRPr="00FB1368">
              <w:rPr>
                <w:rFonts w:eastAsia="Calibri" w:cs="Times New Roman"/>
                <w:b/>
                <w:lang w:val="en-US"/>
              </w:rPr>
              <w:t>Keywords:</w:t>
            </w:r>
            <w:r w:rsidRPr="00FB1368">
              <w:rPr>
                <w:rFonts w:eastAsia="Calibri" w:cs="Times New Roman"/>
                <w:lang w:val="en-US"/>
              </w:rPr>
              <w:t xml:space="preserve"> silicon nitride, titanium nitride, nitride composition, sodium </w:t>
            </w:r>
            <w:proofErr w:type="spellStart"/>
            <w:r w:rsidRPr="00FB1368">
              <w:rPr>
                <w:rFonts w:eastAsia="Calibri" w:cs="Times New Roman"/>
                <w:lang w:val="en-US"/>
              </w:rPr>
              <w:t>azide</w:t>
            </w:r>
            <w:proofErr w:type="spellEnd"/>
            <w:r w:rsidRPr="00FB1368">
              <w:rPr>
                <w:rFonts w:eastAsia="Calibri" w:cs="Times New Roman"/>
                <w:lang w:val="en-US"/>
              </w:rPr>
              <w:t xml:space="preserve">, halide, self-propagating high-temperature synthesis, </w:t>
            </w:r>
            <w:r w:rsidRPr="00FB1368">
              <w:rPr>
                <w:rFonts w:cs="Times New Roman"/>
                <w:shd w:val="clear" w:color="auto" w:fill="FFFFFF"/>
                <w:lang w:val="en-US"/>
              </w:rPr>
              <w:t>fine (</w:t>
            </w:r>
            <w:proofErr w:type="spellStart"/>
            <w:r w:rsidRPr="00FB1368">
              <w:rPr>
                <w:rFonts w:cs="Times New Roman"/>
                <w:shd w:val="clear" w:color="auto" w:fill="FFFFFF"/>
                <w:lang w:val="en-US"/>
              </w:rPr>
              <w:t>submicrocrystalline</w:t>
            </w:r>
            <w:proofErr w:type="spellEnd"/>
            <w:r w:rsidRPr="00FB1368">
              <w:rPr>
                <w:rFonts w:cs="Times New Roman"/>
                <w:shd w:val="clear" w:color="auto" w:fill="FFFFFF"/>
                <w:lang w:val="en-US"/>
              </w:rPr>
              <w:t>) powder.</w:t>
            </w:r>
            <w:proofErr w:type="gramEnd"/>
          </w:p>
          <w:p w:rsidR="00FB1368" w:rsidRPr="00FB1368" w:rsidRDefault="00FB1368" w:rsidP="00FB1368">
            <w:pPr>
              <w:pStyle w:val="ad"/>
              <w:rPr>
                <w:rFonts w:cs="Times New Roman"/>
                <w:i w:val="0"/>
              </w:rPr>
            </w:pPr>
            <w:r>
              <w:rPr>
                <w:rFonts w:eastAsia="Calibri" w:cs="Times New Roman"/>
                <w:i w:val="0"/>
              </w:rPr>
              <w:t>С. 130-138</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lastRenderedPageBreak/>
              <w:t>17</w:t>
            </w:r>
          </w:p>
        </w:tc>
        <w:tc>
          <w:tcPr>
            <w:tcW w:w="8896" w:type="dxa"/>
            <w:tcBorders>
              <w:left w:val="nil"/>
            </w:tcBorders>
          </w:tcPr>
          <w:p w:rsidR="00FB1368" w:rsidRDefault="00FB1368" w:rsidP="00A50EC7">
            <w:pPr>
              <w:ind w:firstLine="426"/>
              <w:rPr>
                <w:rFonts w:ascii="Times New Roman" w:hAnsi="Times New Roman" w:cs="Times New Roman"/>
                <w:b/>
                <w:color w:val="000000"/>
                <w:sz w:val="18"/>
                <w:szCs w:val="18"/>
                <w:shd w:val="clear" w:color="auto" w:fill="FFFFFF"/>
              </w:rPr>
            </w:pPr>
          </w:p>
          <w:p w:rsidR="00A50EC7" w:rsidRPr="00FB1368" w:rsidRDefault="00A50EC7" w:rsidP="00A50EC7">
            <w:pPr>
              <w:ind w:firstLine="426"/>
              <w:rPr>
                <w:rFonts w:ascii="Times New Roman" w:hAnsi="Times New Roman" w:cs="Times New Roman"/>
                <w:b/>
                <w:color w:val="000000"/>
                <w:shd w:val="clear" w:color="auto" w:fill="FFFFFF"/>
                <w:lang w:val="en-US"/>
              </w:rPr>
            </w:pPr>
            <w:r w:rsidRPr="00FB1368">
              <w:rPr>
                <w:rFonts w:ascii="Times New Roman" w:hAnsi="Times New Roman" w:cs="Times New Roman"/>
                <w:b/>
                <w:color w:val="000000"/>
                <w:shd w:val="clear" w:color="auto" w:fill="FFFFFF"/>
                <w:lang w:val="en-US"/>
              </w:rPr>
              <w:t>BENCH TEST TOOL JOINTS DRILL PIPE AFTER RE-SURFACING</w:t>
            </w:r>
          </w:p>
          <w:p w:rsidR="00A50EC7" w:rsidRPr="00FB1368" w:rsidRDefault="00A50EC7" w:rsidP="00FB1368">
            <w:pPr>
              <w:pStyle w:val="a5"/>
              <w:rPr>
                <w:color w:val="000000"/>
                <w:shd w:val="clear" w:color="auto" w:fill="FFFFFF"/>
                <w:lang w:val="en-US"/>
              </w:rPr>
            </w:pPr>
            <w:r w:rsidRPr="00FB1368">
              <w:rPr>
                <w:rFonts w:eastAsia="Times New Roman"/>
                <w:lang w:val="en-US"/>
              </w:rPr>
              <w:t xml:space="preserve">D.A. </w:t>
            </w:r>
            <w:proofErr w:type="spellStart"/>
            <w:r w:rsidRPr="00FB1368">
              <w:rPr>
                <w:rFonts w:eastAsia="Times New Roman"/>
                <w:lang w:val="en-US"/>
              </w:rPr>
              <w:t>Miheev</w:t>
            </w:r>
            <w:proofErr w:type="spellEnd"/>
            <w:r w:rsidRPr="00FB1368">
              <w:rPr>
                <w:rFonts w:eastAsia="Times New Roman"/>
                <w:lang w:val="en-US"/>
              </w:rPr>
              <w:t xml:space="preserve"> </w:t>
            </w:r>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rPr>
                <w:rFonts w:cs="Times New Roman"/>
                <w:b/>
                <w:lang w:val="en-US"/>
              </w:rPr>
            </w:pPr>
            <w:r w:rsidRPr="00FB1368">
              <w:rPr>
                <w:rFonts w:cs="Times New Roman"/>
                <w:shd w:val="clear" w:color="auto" w:fill="FFFFFF"/>
                <w:lang w:val="en-US"/>
              </w:rPr>
              <w:t>The paper is devoted to the results of the application of repair technology of drill pipes by</w:t>
            </w:r>
            <w:r w:rsidRPr="00FB1368">
              <w:rPr>
                <w:rFonts w:cs="Times New Roman"/>
                <w:b/>
                <w:color w:val="000000"/>
                <w:sz w:val="18"/>
                <w:szCs w:val="18"/>
                <w:shd w:val="clear" w:color="auto" w:fill="FFFFFF"/>
                <w:lang w:val="en-US"/>
              </w:rPr>
              <w:t xml:space="preserve"> </w:t>
            </w:r>
            <w:r w:rsidRPr="00FB1368">
              <w:rPr>
                <w:rFonts w:cs="Times New Roman"/>
                <w:color w:val="000000"/>
                <w:sz w:val="18"/>
                <w:szCs w:val="18"/>
                <w:shd w:val="clear" w:color="auto" w:fill="FFFFFF"/>
                <w:lang w:val="en-US"/>
              </w:rPr>
              <w:t>s</w:t>
            </w:r>
            <w:r w:rsidRPr="00FB1368">
              <w:rPr>
                <w:rFonts w:cs="Times New Roman"/>
                <w:shd w:val="clear" w:color="auto" w:fill="FFFFFF"/>
                <w:lang w:val="en-US"/>
              </w:rPr>
              <w:t xml:space="preserve">urfacing. The analysis of the requirements for the tool joints after a recovery </w:t>
            </w:r>
            <w:proofErr w:type="gramStart"/>
            <w:r w:rsidRPr="00FB1368">
              <w:rPr>
                <w:rFonts w:cs="Times New Roman"/>
                <w:shd w:val="clear" w:color="auto" w:fill="FFFFFF"/>
                <w:lang w:val="en-US"/>
              </w:rPr>
              <w:t>is made</w:t>
            </w:r>
            <w:proofErr w:type="gramEnd"/>
            <w:r w:rsidRPr="00FB1368">
              <w:rPr>
                <w:rFonts w:cs="Times New Roman"/>
                <w:shd w:val="clear" w:color="auto" w:fill="FFFFFF"/>
                <w:lang w:val="en-US"/>
              </w:rPr>
              <w:t>. Modeling of the stress state by finite elements is produced</w:t>
            </w:r>
            <w:proofErr w:type="gramStart"/>
            <w:r w:rsidRPr="00FB1368">
              <w:rPr>
                <w:rFonts w:cs="Times New Roman"/>
                <w:shd w:val="clear" w:color="auto" w:fill="FFFFFF"/>
                <w:lang w:val="en-US"/>
              </w:rPr>
              <w:t>,  bench</w:t>
            </w:r>
            <w:proofErr w:type="gramEnd"/>
            <w:r w:rsidRPr="00FB1368">
              <w:rPr>
                <w:rFonts w:cs="Times New Roman"/>
                <w:shd w:val="clear" w:color="auto" w:fill="FFFFFF"/>
                <w:lang w:val="en-US"/>
              </w:rPr>
              <w:t xml:space="preserve"> testing is analytically explained.</w:t>
            </w:r>
            <w:r w:rsidRPr="00FB1368">
              <w:rPr>
                <w:rStyle w:val="apple-converted-space"/>
                <w:rFonts w:cs="Times New Roman"/>
                <w:color w:val="333333"/>
                <w:sz w:val="18"/>
                <w:szCs w:val="18"/>
                <w:shd w:val="clear" w:color="auto" w:fill="FFFFFF"/>
                <w:lang w:val="en-US"/>
              </w:rPr>
              <w:t> </w:t>
            </w:r>
            <w:r w:rsidRPr="00FB1368">
              <w:rPr>
                <w:rFonts w:cs="Times New Roman"/>
                <w:shd w:val="clear" w:color="auto" w:fill="FFFFFF"/>
                <w:lang w:val="en-US"/>
              </w:rPr>
              <w:t xml:space="preserve">It is established that the destruction of the test samples on recovery did not occur, which confirms the feasibility of the previously proposed technology. Obtained bench tests data were used to develop the guidance manual for steel drill pipes with welded locks after repair in terms of restoration tool joints </w:t>
            </w:r>
            <w:proofErr w:type="gramStart"/>
            <w:r w:rsidRPr="00FB1368">
              <w:rPr>
                <w:rFonts w:cs="Times New Roman"/>
                <w:shd w:val="clear" w:color="auto" w:fill="FFFFFF"/>
                <w:lang w:val="en-US"/>
              </w:rPr>
              <w:t xml:space="preserve">by  </w:t>
            </w:r>
            <w:r w:rsidRPr="00FB1368">
              <w:rPr>
                <w:rFonts w:cs="Times New Roman"/>
                <w:color w:val="000000"/>
                <w:sz w:val="18"/>
                <w:szCs w:val="18"/>
                <w:shd w:val="clear" w:color="auto" w:fill="FFFFFF"/>
                <w:lang w:val="en-US"/>
              </w:rPr>
              <w:t>s</w:t>
            </w:r>
            <w:r w:rsidRPr="00FB1368">
              <w:rPr>
                <w:rFonts w:cs="Times New Roman"/>
                <w:shd w:val="clear" w:color="auto" w:fill="FFFFFF"/>
                <w:lang w:val="en-US"/>
              </w:rPr>
              <w:t>urfacing</w:t>
            </w:r>
            <w:proofErr w:type="gramEnd"/>
            <w:r w:rsidRPr="00FB1368">
              <w:rPr>
                <w:rFonts w:cs="Times New Roman"/>
                <w:shd w:val="clear" w:color="auto" w:fill="FFFFFF"/>
                <w:lang w:val="en-US"/>
              </w:rPr>
              <w:t xml:space="preserve"> method.</w:t>
            </w:r>
          </w:p>
          <w:p w:rsidR="00BA4D17" w:rsidRDefault="00A50EC7" w:rsidP="00FB1368">
            <w:pPr>
              <w:pStyle w:val="ad"/>
              <w:rPr>
                <w:rFonts w:cs="Times New Roman"/>
                <w:shd w:val="clear" w:color="auto" w:fill="FFFFFF"/>
              </w:rPr>
            </w:pPr>
            <w:proofErr w:type="gramStart"/>
            <w:r w:rsidRPr="00FB1368">
              <w:rPr>
                <w:rFonts w:cs="Times New Roman"/>
                <w:b/>
                <w:lang w:val="en-US"/>
              </w:rPr>
              <w:t>Keywords:</w:t>
            </w:r>
            <w:r w:rsidRPr="00FB1368">
              <w:rPr>
                <w:rFonts w:cs="Times New Roman"/>
                <w:lang w:val="en-US"/>
              </w:rPr>
              <w:t xml:space="preserve"> </w:t>
            </w:r>
            <w:r w:rsidRPr="00FB1368">
              <w:rPr>
                <w:rFonts w:cs="Times New Roman"/>
                <w:shd w:val="clear" w:color="auto" w:fill="FFFFFF"/>
                <w:lang w:val="en-US"/>
              </w:rPr>
              <w:t>tool joint, drill pipe, bench tests, axial load, fatigue.</w:t>
            </w:r>
            <w:proofErr w:type="gramEnd"/>
          </w:p>
          <w:p w:rsidR="00FB1368" w:rsidRPr="00FB1368" w:rsidRDefault="00FB1368" w:rsidP="00FB1368">
            <w:pPr>
              <w:pStyle w:val="ad"/>
              <w:rPr>
                <w:rFonts w:cs="Times New Roman"/>
                <w:i w:val="0"/>
              </w:rPr>
            </w:pPr>
            <w:r>
              <w:rPr>
                <w:rFonts w:cs="Times New Roman"/>
                <w:i w:val="0"/>
              </w:rPr>
              <w:t>С. 139-146</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18</w:t>
            </w:r>
          </w:p>
        </w:tc>
        <w:tc>
          <w:tcPr>
            <w:tcW w:w="8896" w:type="dxa"/>
            <w:tcBorders>
              <w:left w:val="nil"/>
            </w:tcBorders>
          </w:tcPr>
          <w:p w:rsidR="00A50EC7" w:rsidRPr="00FB1368" w:rsidRDefault="00A50EC7" w:rsidP="00A50EC7">
            <w:pPr>
              <w:pStyle w:val="a4"/>
              <w:rPr>
                <w:rFonts w:cs="Times New Roman"/>
                <w:lang w:val="en-US"/>
              </w:rPr>
            </w:pPr>
            <w:r w:rsidRPr="00FB1368">
              <w:rPr>
                <w:rFonts w:cs="Times New Roman"/>
                <w:lang w:val="en-US"/>
              </w:rPr>
              <w:t xml:space="preserve">RHEOLOGY AND FLOW RESEARCH OF CLAYS OF RUSSIAN </w:t>
            </w:r>
            <w:r w:rsidRPr="00FB1368">
              <w:rPr>
                <w:rFonts w:cs="Times New Roman"/>
                <w:lang w:val="en-US"/>
              </w:rPr>
              <w:br/>
              <w:t>DEPOSITS FOR CERAMICS PRODUCTION</w:t>
            </w:r>
          </w:p>
          <w:p w:rsidR="00A50EC7" w:rsidRPr="00FB1368" w:rsidRDefault="00A50EC7" w:rsidP="00A50EC7">
            <w:pPr>
              <w:pStyle w:val="a5"/>
              <w:rPr>
                <w:rFonts w:cs="Times New Roman"/>
                <w:lang w:val="en-US"/>
              </w:rPr>
            </w:pPr>
            <w:r w:rsidRPr="00FB1368">
              <w:rPr>
                <w:rFonts w:cs="Times New Roman"/>
                <w:lang w:val="en-US"/>
              </w:rPr>
              <w:t xml:space="preserve">M.G. </w:t>
            </w:r>
            <w:proofErr w:type="spellStart"/>
            <w:r w:rsidRPr="00FB1368">
              <w:rPr>
                <w:rFonts w:cs="Times New Roman"/>
                <w:lang w:val="en-US"/>
              </w:rPr>
              <w:t>Moshnyakov</w:t>
            </w:r>
            <w:proofErr w:type="spellEnd"/>
            <w:r w:rsidRPr="00FB1368">
              <w:rPr>
                <w:rFonts w:cs="Times New Roman"/>
                <w:lang w:val="en-US"/>
              </w:rPr>
              <w:t xml:space="preserve">, T.A. </w:t>
            </w:r>
            <w:proofErr w:type="spellStart"/>
            <w:r w:rsidRPr="00FB1368">
              <w:rPr>
                <w:rFonts w:cs="Times New Roman"/>
                <w:lang w:val="en-US"/>
              </w:rPr>
              <w:t>Orlova</w:t>
            </w:r>
            <w:proofErr w:type="spellEnd"/>
            <w:r w:rsidRPr="00FB1368">
              <w:rPr>
                <w:rFonts w:cs="Times New Roman"/>
                <w:lang w:val="en-US"/>
              </w:rPr>
              <w:t xml:space="preserve"> </w:t>
            </w:r>
          </w:p>
          <w:p w:rsidR="00A50EC7" w:rsidRPr="00FB1368" w:rsidRDefault="00A50EC7" w:rsidP="00FB1368">
            <w:pPr>
              <w:pStyle w:val="a7"/>
            </w:pPr>
            <w:r w:rsidRPr="00FB1368">
              <w:rPr>
                <w:vertAlign w:val="superscript"/>
              </w:rPr>
              <w:t>1</w:t>
            </w: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7"/>
            </w:pPr>
            <w:r w:rsidRPr="00FB1368">
              <w:rPr>
                <w:vertAlign w:val="superscript"/>
              </w:rPr>
              <w:t>2</w:t>
            </w:r>
            <w:r w:rsidRPr="00FB1368">
              <w:t xml:space="preserve">OOO «Samara </w:t>
            </w:r>
            <w:proofErr w:type="spellStart"/>
            <w:r w:rsidRPr="00FB1368">
              <w:t>Stroyfarfor</w:t>
            </w:r>
            <w:proofErr w:type="spellEnd"/>
            <w:r w:rsidRPr="00FB1368">
              <w:t>»</w:t>
            </w:r>
          </w:p>
          <w:p w:rsidR="00A50EC7" w:rsidRPr="00FB1368" w:rsidRDefault="00A50EC7" w:rsidP="00A50EC7">
            <w:pPr>
              <w:pStyle w:val="a9"/>
              <w:rPr>
                <w:rFonts w:cs="Times New Roman"/>
                <w:lang w:val="en-US"/>
              </w:rPr>
            </w:pPr>
            <w:r w:rsidRPr="00FB1368">
              <w:rPr>
                <w:rFonts w:cs="Times New Roman"/>
                <w:lang w:val="en-US"/>
              </w:rPr>
              <w:t xml:space="preserve">Volga region, </w:t>
            </w:r>
            <w:proofErr w:type="spellStart"/>
            <w:r w:rsidRPr="00FB1368">
              <w:rPr>
                <w:rFonts w:cs="Times New Roman"/>
                <w:lang w:val="en-US"/>
              </w:rPr>
              <w:t>Stroykeramika</w:t>
            </w:r>
            <w:proofErr w:type="spellEnd"/>
            <w:r w:rsidRPr="00FB1368">
              <w:rPr>
                <w:rFonts w:cs="Times New Roman"/>
                <w:lang w:val="en-US"/>
              </w:rPr>
              <w:t xml:space="preserve"> village, Samara Region, 443528, Russian Federation </w:t>
            </w:r>
          </w:p>
          <w:p w:rsidR="00A50EC7" w:rsidRPr="00FB1368" w:rsidRDefault="00A50EC7" w:rsidP="00A50EC7">
            <w:pPr>
              <w:pStyle w:val="ab"/>
              <w:rPr>
                <w:rFonts w:cs="Times New Roman"/>
                <w:lang w:val="en-US"/>
              </w:rPr>
            </w:pPr>
            <w:r w:rsidRPr="00FB1368">
              <w:rPr>
                <w:rFonts w:cs="Times New Roman"/>
                <w:lang w:val="en-US"/>
              </w:rPr>
              <w:t xml:space="preserve">The paper provides </w:t>
            </w:r>
            <w:proofErr w:type="gramStart"/>
            <w:r w:rsidRPr="00FB1368">
              <w:rPr>
                <w:rFonts w:cs="Times New Roman"/>
                <w:lang w:val="en-US"/>
              </w:rPr>
              <w:t>the  overview</w:t>
            </w:r>
            <w:proofErr w:type="gramEnd"/>
            <w:r w:rsidRPr="00FB1368">
              <w:rPr>
                <w:rFonts w:cs="Times New Roman"/>
                <w:lang w:val="en-US"/>
              </w:rPr>
              <w:t xml:space="preserve"> of domestic clays considered as raw materials for production of porcelain stoneware. Some features </w:t>
            </w:r>
            <w:proofErr w:type="gramStart"/>
            <w:r w:rsidRPr="00FB1368">
              <w:rPr>
                <w:rFonts w:cs="Times New Roman"/>
                <w:lang w:val="en-US"/>
              </w:rPr>
              <w:t>of  dissolving</w:t>
            </w:r>
            <w:proofErr w:type="gramEnd"/>
            <w:r w:rsidRPr="00FB1368">
              <w:rPr>
                <w:rFonts w:cs="Times New Roman"/>
                <w:lang w:val="en-US"/>
              </w:rPr>
              <w:t xml:space="preserve"> clay and problems of clay dilution using common electrolytes are described. Examples of the most common viscometers with concise methods of measurement of fluidity (viscosity) are </w:t>
            </w:r>
            <w:proofErr w:type="spellStart"/>
            <w:r w:rsidRPr="00FB1368">
              <w:rPr>
                <w:rFonts w:cs="Times New Roman"/>
                <w:lang w:val="en-US"/>
              </w:rPr>
              <w:t>given.The</w:t>
            </w:r>
            <w:proofErr w:type="spellEnd"/>
            <w:r w:rsidRPr="00FB1368">
              <w:rPr>
                <w:rFonts w:cs="Times New Roman"/>
                <w:lang w:val="en-US"/>
              </w:rPr>
              <w:t xml:space="preserve"> experimental part provides graphs of dependence of clay dilution on concentrations of electrolytes for </w:t>
            </w:r>
            <w:proofErr w:type="spellStart"/>
            <w:r w:rsidRPr="00FB1368">
              <w:rPr>
                <w:rFonts w:cs="Times New Roman"/>
                <w:lang w:val="en-US"/>
              </w:rPr>
              <w:t>claysof</w:t>
            </w:r>
            <w:proofErr w:type="spellEnd"/>
            <w:r w:rsidRPr="00FB1368">
              <w:rPr>
                <w:rFonts w:cs="Times New Roman"/>
                <w:lang w:val="en-US"/>
              </w:rPr>
              <w:t xml:space="preserve"> </w:t>
            </w:r>
            <w:proofErr w:type="spellStart"/>
            <w:r w:rsidRPr="00FB1368">
              <w:rPr>
                <w:rFonts w:cs="Times New Roman"/>
                <w:lang w:val="en-US"/>
              </w:rPr>
              <w:t>Latnenskiy</w:t>
            </w:r>
            <w:proofErr w:type="spellEnd"/>
            <w:r w:rsidRPr="00FB1368">
              <w:rPr>
                <w:rFonts w:cs="Times New Roman"/>
                <w:lang w:val="en-US"/>
              </w:rPr>
              <w:t xml:space="preserve"> and </w:t>
            </w:r>
            <w:proofErr w:type="spellStart"/>
            <w:r w:rsidRPr="00FB1368">
              <w:rPr>
                <w:rFonts w:cs="Times New Roman"/>
                <w:lang w:val="en-US"/>
              </w:rPr>
              <w:t>Druzhkovskiy</w:t>
            </w:r>
            <w:proofErr w:type="spellEnd"/>
            <w:r w:rsidRPr="00FB1368">
              <w:rPr>
                <w:rFonts w:cs="Times New Roman"/>
                <w:lang w:val="en-US"/>
              </w:rPr>
              <w:t xml:space="preserve"> deposits. The conclusion of high rheological properties of clay of </w:t>
            </w:r>
            <w:proofErr w:type="spellStart"/>
            <w:r w:rsidRPr="00FB1368">
              <w:rPr>
                <w:rFonts w:cs="Times New Roman"/>
                <w:lang w:val="en-US"/>
              </w:rPr>
              <w:t>Latnenskiy</w:t>
            </w:r>
            <w:proofErr w:type="spellEnd"/>
            <w:r w:rsidRPr="00FB1368">
              <w:rPr>
                <w:rFonts w:cs="Times New Roman"/>
                <w:lang w:val="en-US"/>
              </w:rPr>
              <w:t xml:space="preserve"> field was made .The results of the experiment allowed to determine the amount of added electrolyte in the various clay to obtain the desired viscosity are described. The conclusions about the possibility of using domestic clays as raw material for the production of porcelain stoneware </w:t>
            </w:r>
            <w:proofErr w:type="gramStart"/>
            <w:r w:rsidRPr="00FB1368">
              <w:rPr>
                <w:rFonts w:cs="Times New Roman"/>
                <w:lang w:val="en-US"/>
              </w:rPr>
              <w:t>is  done</w:t>
            </w:r>
            <w:proofErr w:type="gramEnd"/>
            <w:r w:rsidRPr="00FB1368">
              <w:rPr>
                <w:rFonts w:cs="Times New Roman"/>
                <w:lang w:val="en-US"/>
              </w:rPr>
              <w:t>.</w:t>
            </w:r>
          </w:p>
          <w:p w:rsidR="00BA4D17" w:rsidRDefault="00A50EC7" w:rsidP="00FB1368">
            <w:pPr>
              <w:pStyle w:val="ad"/>
              <w:rPr>
                <w:rFonts w:cs="Times New Roman"/>
              </w:rPr>
            </w:pPr>
            <w:proofErr w:type="gramStart"/>
            <w:r w:rsidRPr="00FB1368">
              <w:rPr>
                <w:rFonts w:cs="Times New Roman"/>
                <w:b/>
                <w:lang w:val="en-US"/>
              </w:rPr>
              <w:t>Keywords</w:t>
            </w:r>
            <w:r w:rsidRPr="00FB1368">
              <w:rPr>
                <w:rFonts w:cs="Times New Roman"/>
                <w:lang w:val="en-US"/>
              </w:rPr>
              <w:t>: clay, porcelain, viscosity, flow, dilution, viscometer, electrolytes.</w:t>
            </w:r>
            <w:proofErr w:type="gramEnd"/>
          </w:p>
          <w:p w:rsidR="00FB1368" w:rsidRPr="00FB1368" w:rsidRDefault="00FB1368" w:rsidP="00FB1368">
            <w:pPr>
              <w:pStyle w:val="ad"/>
              <w:rPr>
                <w:rFonts w:cs="Times New Roman"/>
                <w:i w:val="0"/>
              </w:rPr>
            </w:pPr>
            <w:r>
              <w:rPr>
                <w:rFonts w:cs="Times New Roman"/>
                <w:i w:val="0"/>
              </w:rPr>
              <w:t>С. 147-157</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19</w:t>
            </w:r>
          </w:p>
        </w:tc>
        <w:tc>
          <w:tcPr>
            <w:tcW w:w="8896" w:type="dxa"/>
            <w:tcBorders>
              <w:left w:val="nil"/>
            </w:tcBorders>
          </w:tcPr>
          <w:p w:rsidR="00A50EC7" w:rsidRPr="00FB1368" w:rsidRDefault="00A50EC7" w:rsidP="00A50EC7">
            <w:pPr>
              <w:pStyle w:val="a4"/>
              <w:rPr>
                <w:rFonts w:eastAsia="Times New Roman" w:cs="Times New Roman"/>
                <w:lang w:val="en-US"/>
              </w:rPr>
            </w:pPr>
            <w:r w:rsidRPr="00FB1368">
              <w:rPr>
                <w:rFonts w:eastAsia="Times New Roman" w:cs="Times New Roman"/>
                <w:lang w:val="en-US"/>
              </w:rPr>
              <w:t>ANALYSIS OF THE POSSIBLE CAUSES OF FAILURE OF GOOD SMOOTH DRILL PIPE</w:t>
            </w:r>
          </w:p>
          <w:p w:rsidR="00A50EC7" w:rsidRPr="00FB1368" w:rsidRDefault="00A50EC7" w:rsidP="00FB1368">
            <w:pPr>
              <w:pStyle w:val="a5"/>
              <w:rPr>
                <w:rFonts w:eastAsia="Times New Roman"/>
                <w:lang w:val="en-US"/>
              </w:rPr>
            </w:pPr>
            <w:r w:rsidRPr="00FB1368">
              <w:rPr>
                <w:rFonts w:eastAsia="Times New Roman"/>
                <w:lang w:val="en-US"/>
              </w:rPr>
              <w:t xml:space="preserve">A.A. </w:t>
            </w:r>
            <w:proofErr w:type="spellStart"/>
            <w:r w:rsidRPr="00FB1368">
              <w:rPr>
                <w:rFonts w:eastAsia="Times New Roman"/>
                <w:lang w:val="en-US"/>
              </w:rPr>
              <w:t>Suslin</w:t>
            </w:r>
            <w:proofErr w:type="spellEnd"/>
            <w:r w:rsidRPr="00FB1368">
              <w:rPr>
                <w:rFonts w:eastAsia="Times New Roman"/>
              </w:rPr>
              <w:t>а</w:t>
            </w:r>
            <w:r w:rsidRPr="00FB1368">
              <w:rPr>
                <w:rFonts w:eastAsia="Times New Roman"/>
                <w:lang w:val="en-US"/>
              </w:rPr>
              <w:t xml:space="preserve">, K.I. </w:t>
            </w:r>
            <w:proofErr w:type="spellStart"/>
            <w:r w:rsidRPr="00FB1368">
              <w:rPr>
                <w:rFonts w:eastAsia="Times New Roman"/>
                <w:lang w:val="en-US"/>
              </w:rPr>
              <w:t>Koshcheev</w:t>
            </w:r>
            <w:proofErr w:type="spellEnd"/>
            <w:r w:rsidRPr="00FB1368">
              <w:rPr>
                <w:rFonts w:eastAsia="Times New Roman"/>
                <w:lang w:val="en-US"/>
              </w:rPr>
              <w:t xml:space="preserve">, T.M. </w:t>
            </w:r>
            <w:proofErr w:type="spellStart"/>
            <w:r w:rsidRPr="00FB1368">
              <w:rPr>
                <w:rFonts w:eastAsia="Times New Roman"/>
                <w:lang w:val="en-US"/>
              </w:rPr>
              <w:t>Pugacheva</w:t>
            </w:r>
            <w:proofErr w:type="spellEnd"/>
          </w:p>
          <w:p w:rsidR="00A50EC7" w:rsidRPr="00FB1368" w:rsidRDefault="00A50EC7" w:rsidP="00FB1368">
            <w:pPr>
              <w:pStyle w:val="a7"/>
            </w:pPr>
            <w:r w:rsidRPr="00FB1368">
              <w:t>Samara State Technical University</w:t>
            </w:r>
          </w:p>
          <w:p w:rsidR="00A50EC7" w:rsidRPr="00FB1368" w:rsidRDefault="00A50EC7" w:rsidP="00FB1368">
            <w:pPr>
              <w:pStyle w:val="a9"/>
              <w:rPr>
                <w:lang w:val="en-US"/>
              </w:rPr>
            </w:pPr>
            <w:r w:rsidRPr="00FB1368">
              <w:rPr>
                <w:lang w:val="en-US"/>
              </w:rPr>
              <w:t xml:space="preserve">244, </w:t>
            </w:r>
            <w:proofErr w:type="spellStart"/>
            <w:r w:rsidRPr="00FB1368">
              <w:rPr>
                <w:lang w:val="en-US"/>
              </w:rPr>
              <w:t>Molodogvardeyskaya</w:t>
            </w:r>
            <w:proofErr w:type="spellEnd"/>
            <w:r w:rsidRPr="00FB1368">
              <w:rPr>
                <w:lang w:val="en-US"/>
              </w:rPr>
              <w:t xml:space="preserve"> str., Samara, 443100, Russian Federation</w:t>
            </w:r>
          </w:p>
          <w:p w:rsidR="00A50EC7" w:rsidRPr="00FB1368" w:rsidRDefault="00A50EC7" w:rsidP="00A50EC7">
            <w:pPr>
              <w:pStyle w:val="ab"/>
              <w:rPr>
                <w:rFonts w:cs="Times New Roman"/>
                <w:lang w:val="en-US"/>
              </w:rPr>
            </w:pPr>
            <w:r w:rsidRPr="00FB1368">
              <w:rPr>
                <w:rFonts w:cs="Times New Roman"/>
                <w:lang w:val="en-US"/>
              </w:rPr>
              <w:t xml:space="preserve">The analysis of reasons for emergency destruction of light alloy drill pipes is given. During the examination the studied macro - and microstructure of damaged structural areas of the metal drill pipe and the chemical composition of the metal, characteristics of strength, ductility and hardness </w:t>
            </w:r>
            <w:proofErr w:type="gramStart"/>
            <w:r w:rsidRPr="00FB1368">
              <w:rPr>
                <w:rFonts w:cs="Times New Roman"/>
                <w:lang w:val="en-US"/>
              </w:rPr>
              <w:t xml:space="preserve">are </w:t>
            </w:r>
            <w:r w:rsidRPr="00FB1368">
              <w:rPr>
                <w:rFonts w:cs="Times New Roman"/>
                <w:lang w:val="en-US"/>
              </w:rPr>
              <w:lastRenderedPageBreak/>
              <w:t>defined</w:t>
            </w:r>
            <w:proofErr w:type="gramEnd"/>
            <w:r w:rsidRPr="00FB1368">
              <w:rPr>
                <w:rFonts w:cs="Times New Roman"/>
                <w:lang w:val="en-US"/>
              </w:rPr>
              <w:t xml:space="preserve">. The conclusions on drill pipe quality </w:t>
            </w:r>
            <w:proofErr w:type="gramStart"/>
            <w:r w:rsidRPr="00FB1368">
              <w:rPr>
                <w:rFonts w:cs="Times New Roman"/>
                <w:lang w:val="en-US"/>
              </w:rPr>
              <w:t>were made</w:t>
            </w:r>
            <w:proofErr w:type="gramEnd"/>
            <w:r w:rsidRPr="00FB1368">
              <w:rPr>
                <w:rFonts w:cs="Times New Roman"/>
                <w:lang w:val="en-US"/>
              </w:rPr>
              <w:t xml:space="preserve">. The main reasons of quick drill pipe wear during operation </w:t>
            </w:r>
            <w:proofErr w:type="gramStart"/>
            <w:r w:rsidRPr="00FB1368">
              <w:rPr>
                <w:rFonts w:cs="Times New Roman"/>
                <w:lang w:val="en-US"/>
              </w:rPr>
              <w:t>were named</w:t>
            </w:r>
            <w:proofErr w:type="gramEnd"/>
            <w:r w:rsidRPr="00FB1368">
              <w:rPr>
                <w:rFonts w:cs="Times New Roman"/>
                <w:lang w:val="en-US"/>
              </w:rPr>
              <w:t>.</w:t>
            </w:r>
          </w:p>
          <w:p w:rsidR="00BA4D17" w:rsidRDefault="00A50EC7" w:rsidP="00FB1368">
            <w:pPr>
              <w:pStyle w:val="ad"/>
            </w:pPr>
            <w:r w:rsidRPr="00FB1368">
              <w:rPr>
                <w:b/>
                <w:lang w:val="en-US"/>
              </w:rPr>
              <w:t>Key words</w:t>
            </w:r>
            <w:r w:rsidRPr="00FB1368">
              <w:rPr>
                <w:lang w:val="en-US"/>
              </w:rPr>
              <w:t>:</w:t>
            </w:r>
            <w:r w:rsidRPr="00FB1368">
              <w:rPr>
                <w:rFonts w:eastAsia="Times New Roman"/>
                <w:b/>
                <w:bCs/>
                <w:color w:val="000000"/>
                <w:sz w:val="21"/>
                <w:szCs w:val="21"/>
                <w:lang w:val="en-US"/>
              </w:rPr>
              <w:t xml:space="preserve"> </w:t>
            </w:r>
            <w:r w:rsidRPr="00FB1368">
              <w:rPr>
                <w:lang w:val="en-US"/>
              </w:rPr>
              <w:t>aluminum drilling pipe, chemical composition, mechanical properties, microstructure, metallurgical quality, causes of wear.</w:t>
            </w:r>
          </w:p>
          <w:p w:rsidR="00FB1368" w:rsidRPr="00FB1368" w:rsidRDefault="00FB1368" w:rsidP="00FB1368">
            <w:pPr>
              <w:pStyle w:val="ad"/>
              <w:rPr>
                <w:i w:val="0"/>
              </w:rPr>
            </w:pPr>
            <w:r w:rsidRPr="00FB1368">
              <w:rPr>
                <w:i w:val="0"/>
              </w:rPr>
              <w:t xml:space="preserve">С. </w:t>
            </w:r>
            <w:r>
              <w:rPr>
                <w:i w:val="0"/>
              </w:rPr>
              <w:t>158-162</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lastRenderedPageBreak/>
              <w:t>20</w:t>
            </w:r>
          </w:p>
        </w:tc>
        <w:tc>
          <w:tcPr>
            <w:tcW w:w="8896" w:type="dxa"/>
            <w:tcBorders>
              <w:left w:val="nil"/>
            </w:tcBorders>
          </w:tcPr>
          <w:p w:rsidR="00A50EC7" w:rsidRPr="00FB1368" w:rsidRDefault="00A50EC7" w:rsidP="00A50EC7">
            <w:pPr>
              <w:pStyle w:val="a4"/>
              <w:widowControl w:val="0"/>
              <w:rPr>
                <w:rStyle w:val="translation-chunk"/>
                <w:rFonts w:cs="Times New Roman"/>
                <w:b w:val="0"/>
                <w:lang w:val="en-US"/>
              </w:rPr>
            </w:pPr>
            <w:r w:rsidRPr="00FB1368">
              <w:rPr>
                <w:rFonts w:eastAsia="Times New Roman" w:cs="Times New Roman"/>
                <w:lang w:val="en-US"/>
              </w:rPr>
              <w:t>OBTAINING</w:t>
            </w:r>
            <w:r w:rsidRPr="00FB1368">
              <w:rPr>
                <w:rFonts w:cs="Times New Roman"/>
                <w:lang w:val="en-US"/>
              </w:rPr>
              <w:t xml:space="preserve"> OF</w:t>
            </w:r>
            <w:r w:rsidRPr="00FB1368">
              <w:rPr>
                <w:rStyle w:val="translation-chunk"/>
                <w:rFonts w:cs="Times New Roman"/>
                <w:lang w:val="en-US"/>
              </w:rPr>
              <w:t xml:space="preserve"> Al-AlN NANOCOMPOSITE BASED ON SHS-AZ </w:t>
            </w:r>
            <w:r w:rsidRPr="00FB1368">
              <w:rPr>
                <w:rStyle w:val="translation-chunk"/>
                <w:rFonts w:cs="Times New Roman"/>
                <w:lang w:val="en-US"/>
              </w:rPr>
              <w:br/>
              <w:t>ALUMINUM NITRIDE NANOPOWDER</w:t>
            </w:r>
          </w:p>
          <w:p w:rsidR="00A50EC7" w:rsidRPr="00FB1368" w:rsidRDefault="00A50EC7" w:rsidP="00FB1368">
            <w:pPr>
              <w:pStyle w:val="a5"/>
              <w:rPr>
                <w:rFonts w:eastAsia="Times New Roman"/>
                <w:vertAlign w:val="superscript"/>
                <w:lang w:val="en-US"/>
              </w:rPr>
            </w:pPr>
            <w:r w:rsidRPr="00FB1368">
              <w:rPr>
                <w:rFonts w:eastAsia="Times New Roman"/>
                <w:lang w:val="en-US"/>
              </w:rPr>
              <w:t xml:space="preserve">A.V. </w:t>
            </w:r>
            <w:proofErr w:type="spellStart"/>
            <w:r w:rsidRPr="00FB1368">
              <w:rPr>
                <w:rFonts w:eastAsia="Times New Roman"/>
                <w:lang w:val="en-US"/>
              </w:rPr>
              <w:t>Sholomova</w:t>
            </w:r>
            <w:proofErr w:type="spellEnd"/>
            <w:r w:rsidRPr="00FB1368">
              <w:rPr>
                <w:rFonts w:eastAsia="Times New Roman"/>
                <w:lang w:val="en-US"/>
              </w:rPr>
              <w:t xml:space="preserve">, Y.V. </w:t>
            </w:r>
            <w:proofErr w:type="spellStart"/>
            <w:r w:rsidRPr="00FB1368">
              <w:rPr>
                <w:rFonts w:eastAsia="Times New Roman"/>
                <w:lang w:val="en-US"/>
              </w:rPr>
              <w:t>Titova</w:t>
            </w:r>
            <w:proofErr w:type="spellEnd"/>
            <w:r w:rsidRPr="00FB1368">
              <w:rPr>
                <w:rFonts w:eastAsia="Times New Roman"/>
                <w:lang w:val="en-US"/>
              </w:rPr>
              <w:t xml:space="preserve">, D.A. </w:t>
            </w:r>
            <w:proofErr w:type="spellStart"/>
            <w:r w:rsidRPr="00FB1368">
              <w:rPr>
                <w:rFonts w:eastAsia="Times New Roman"/>
                <w:lang w:val="en-US"/>
              </w:rPr>
              <w:t>Maydan</w:t>
            </w:r>
            <w:proofErr w:type="spellEnd"/>
            <w:r w:rsidRPr="00FB1368">
              <w:rPr>
                <w:rFonts w:eastAsia="Times New Roman"/>
                <w:lang w:val="en-US"/>
              </w:rPr>
              <w:t xml:space="preserve">, A.V. </w:t>
            </w:r>
            <w:proofErr w:type="spellStart"/>
            <w:r w:rsidRPr="00FB1368">
              <w:rPr>
                <w:rFonts w:eastAsia="Times New Roman"/>
                <w:lang w:val="en-US"/>
              </w:rPr>
              <w:t>Bolotskaya</w:t>
            </w:r>
            <w:proofErr w:type="spellEnd"/>
          </w:p>
          <w:p w:rsidR="00A50EC7" w:rsidRPr="00FB1368" w:rsidRDefault="00A50EC7" w:rsidP="00FB1368">
            <w:pPr>
              <w:pStyle w:val="a7"/>
            </w:pPr>
            <w:r w:rsidRPr="00FB1368">
              <w:t>Samara State Technical University</w:t>
            </w:r>
          </w:p>
          <w:p w:rsidR="00A50EC7" w:rsidRPr="00FB1368" w:rsidRDefault="00A50EC7" w:rsidP="00FB1368">
            <w:pPr>
              <w:pStyle w:val="a9"/>
            </w:pPr>
            <w:r w:rsidRPr="00FB1368">
              <w:t xml:space="preserve">244, </w:t>
            </w:r>
            <w:proofErr w:type="spellStart"/>
            <w:r w:rsidRPr="00FB1368">
              <w:t>Molodogvardeyskaya</w:t>
            </w:r>
            <w:proofErr w:type="spellEnd"/>
            <w:r w:rsidRPr="00FB1368">
              <w:t xml:space="preserve"> str., Samara, 443100, Russian Federation</w:t>
            </w:r>
          </w:p>
          <w:p w:rsidR="00A50EC7" w:rsidRPr="00FB1368" w:rsidRDefault="00A50EC7" w:rsidP="00A50EC7">
            <w:pPr>
              <w:pStyle w:val="ab"/>
              <w:widowControl w:val="0"/>
              <w:rPr>
                <w:rFonts w:cs="Times New Roman"/>
                <w:lang w:val="en-US"/>
              </w:rPr>
            </w:pPr>
            <w:r w:rsidRPr="00FB1368">
              <w:rPr>
                <w:rFonts w:cs="Times New Roman"/>
                <w:lang w:val="en-US"/>
              </w:rPr>
              <w:t xml:space="preserve">Method of </w:t>
            </w:r>
            <w:proofErr w:type="spellStart"/>
            <w:r w:rsidRPr="00FB1368">
              <w:rPr>
                <w:rFonts w:cs="Times New Roman"/>
                <w:lang w:val="en-US"/>
              </w:rPr>
              <w:t>azide</w:t>
            </w:r>
            <w:proofErr w:type="spellEnd"/>
            <w:r w:rsidRPr="00FB1368">
              <w:rPr>
                <w:rFonts w:cs="Times New Roman"/>
                <w:lang w:val="en-US"/>
              </w:rPr>
              <w:t xml:space="preserve"> self-propagating high-temperature synthesis (SHS-</w:t>
            </w:r>
            <w:proofErr w:type="spellStart"/>
            <w:r w:rsidRPr="00FB1368">
              <w:rPr>
                <w:rFonts w:cs="Times New Roman"/>
                <w:lang w:val="en-US"/>
              </w:rPr>
              <w:t>Az</w:t>
            </w:r>
            <w:proofErr w:type="spellEnd"/>
            <w:r w:rsidRPr="00FB1368">
              <w:rPr>
                <w:rFonts w:cs="Times New Roman"/>
                <w:lang w:val="en-US"/>
              </w:rPr>
              <w:t xml:space="preserve">), using sodium </w:t>
            </w:r>
            <w:proofErr w:type="spellStart"/>
            <w:r w:rsidRPr="00FB1368">
              <w:rPr>
                <w:rFonts w:cs="Times New Roman"/>
                <w:lang w:val="en-US"/>
              </w:rPr>
              <w:t>azide</w:t>
            </w:r>
            <w:proofErr w:type="spellEnd"/>
            <w:r w:rsidRPr="00FB1368">
              <w:rPr>
                <w:rFonts w:cs="Times New Roman"/>
                <w:lang w:val="en-US"/>
              </w:rPr>
              <w:t xml:space="preserve"> as a </w:t>
            </w:r>
            <w:proofErr w:type="spellStart"/>
            <w:r w:rsidRPr="00FB1368">
              <w:rPr>
                <w:rFonts w:cs="Times New Roman"/>
                <w:lang w:val="en-US"/>
              </w:rPr>
              <w:t>nitriding</w:t>
            </w:r>
            <w:proofErr w:type="spellEnd"/>
            <w:r w:rsidRPr="00FB1368">
              <w:rPr>
                <w:rFonts w:cs="Times New Roman"/>
                <w:lang w:val="en-US"/>
              </w:rPr>
              <w:t xml:space="preserve"> reagent, </w:t>
            </w:r>
            <w:proofErr w:type="gramStart"/>
            <w:r w:rsidRPr="00FB1368">
              <w:rPr>
                <w:rFonts w:cs="Times New Roman"/>
                <w:lang w:val="en-US"/>
              </w:rPr>
              <w:t>was used</w:t>
            </w:r>
            <w:proofErr w:type="gramEnd"/>
            <w:r w:rsidRPr="00FB1368">
              <w:rPr>
                <w:rFonts w:cs="Times New Roman"/>
                <w:lang w:val="en-US"/>
              </w:rPr>
              <w:t xml:space="preserve"> for obtaining the </w:t>
            </w:r>
            <w:proofErr w:type="spellStart"/>
            <w:r w:rsidRPr="00FB1368">
              <w:rPr>
                <w:rFonts w:cs="Times New Roman"/>
                <w:lang w:val="en-US"/>
              </w:rPr>
              <w:t>nanopowder</w:t>
            </w:r>
            <w:proofErr w:type="spellEnd"/>
            <w:r w:rsidRPr="00FB1368">
              <w:rPr>
                <w:rFonts w:cs="Times New Roman"/>
                <w:lang w:val="en-US"/>
              </w:rPr>
              <w:t xml:space="preserve"> of aluminum nitride from precursor – sodium </w:t>
            </w:r>
            <w:proofErr w:type="spellStart"/>
            <w:r w:rsidRPr="00FB1368">
              <w:rPr>
                <w:rFonts w:cs="Times New Roman"/>
                <w:lang w:val="en-US"/>
              </w:rPr>
              <w:t>hexafluoroaluminate</w:t>
            </w:r>
            <w:proofErr w:type="spellEnd"/>
            <w:r w:rsidRPr="00FB1368">
              <w:rPr>
                <w:rFonts w:cs="Times New Roman"/>
                <w:lang w:val="en-US"/>
              </w:rPr>
              <w:t>. The product of burning the mixture of Na</w:t>
            </w:r>
            <w:r w:rsidRPr="00FB1368">
              <w:rPr>
                <w:rFonts w:cs="Times New Roman"/>
                <w:vertAlign w:val="subscript"/>
                <w:lang w:val="en-US"/>
              </w:rPr>
              <w:t>3</w:t>
            </w:r>
            <w:r w:rsidRPr="00FB1368">
              <w:rPr>
                <w:rFonts w:cs="Times New Roman"/>
                <w:lang w:val="en-US"/>
              </w:rPr>
              <w:t>AlF</w:t>
            </w:r>
            <w:r w:rsidRPr="00FB1368">
              <w:rPr>
                <w:rFonts w:cs="Times New Roman"/>
                <w:vertAlign w:val="subscript"/>
                <w:lang w:val="en-US"/>
              </w:rPr>
              <w:t>6</w:t>
            </w:r>
            <w:r w:rsidRPr="00FB1368">
              <w:rPr>
                <w:rFonts w:cs="Times New Roman"/>
                <w:lang w:val="en-US"/>
              </w:rPr>
              <w:t xml:space="preserve"> + 3NaN</w:t>
            </w:r>
            <w:r w:rsidRPr="00FB1368">
              <w:rPr>
                <w:rFonts w:cs="Times New Roman"/>
                <w:vertAlign w:val="subscript"/>
                <w:lang w:val="en-US"/>
              </w:rPr>
              <w:t>3</w:t>
            </w:r>
            <w:r w:rsidRPr="00FB1368">
              <w:rPr>
                <w:rFonts w:cs="Times New Roman"/>
                <w:lang w:val="en-US"/>
              </w:rPr>
              <w:t xml:space="preserve"> after water rinsing consisted of micro - and nanoparticles of </w:t>
            </w:r>
            <w:proofErr w:type="spellStart"/>
            <w:r w:rsidRPr="00FB1368">
              <w:rPr>
                <w:rFonts w:cs="Times New Roman"/>
                <w:lang w:val="en-US"/>
              </w:rPr>
              <w:t>AlN</w:t>
            </w:r>
            <w:proofErr w:type="spellEnd"/>
            <w:r w:rsidRPr="00FB1368">
              <w:rPr>
                <w:rFonts w:cs="Times New Roman"/>
                <w:lang w:val="en-US"/>
              </w:rPr>
              <w:t xml:space="preserve"> (65%), as well as any salt Na</w:t>
            </w:r>
            <w:r w:rsidRPr="00FB1368">
              <w:rPr>
                <w:rFonts w:cs="Times New Roman"/>
                <w:vertAlign w:val="subscript"/>
                <w:lang w:val="en-US"/>
              </w:rPr>
              <w:t>3</w:t>
            </w:r>
            <w:r w:rsidRPr="00FB1368">
              <w:rPr>
                <w:rFonts w:cs="Times New Roman"/>
                <w:lang w:val="en-US"/>
              </w:rPr>
              <w:t>AlF</w:t>
            </w:r>
            <w:r w:rsidRPr="00FB1368">
              <w:rPr>
                <w:rFonts w:cs="Times New Roman"/>
                <w:vertAlign w:val="subscript"/>
                <w:lang w:val="en-US"/>
              </w:rPr>
              <w:t>6</w:t>
            </w:r>
            <w:r w:rsidRPr="00FB1368">
              <w:rPr>
                <w:rFonts w:cs="Times New Roman"/>
                <w:lang w:val="en-US"/>
              </w:rPr>
              <w:t xml:space="preserve"> (35%). This product of SHS-</w:t>
            </w:r>
            <w:proofErr w:type="spellStart"/>
            <w:r w:rsidRPr="00FB1368">
              <w:rPr>
                <w:rFonts w:cs="Times New Roman"/>
                <w:lang w:val="en-US"/>
              </w:rPr>
              <w:t>Az</w:t>
            </w:r>
            <w:proofErr w:type="spellEnd"/>
            <w:r w:rsidRPr="00FB1368">
              <w:rPr>
                <w:rFonts w:cs="Times New Roman"/>
                <w:lang w:val="en-US"/>
              </w:rPr>
              <w:t xml:space="preserve"> was mixed with copper powder and pressed into a briquette of </w:t>
            </w:r>
            <w:proofErr w:type="spellStart"/>
            <w:r w:rsidRPr="00FB1368">
              <w:rPr>
                <w:rFonts w:cs="Times New Roman"/>
                <w:lang w:val="en-US"/>
              </w:rPr>
              <w:t>nanopowder</w:t>
            </w:r>
            <w:proofErr w:type="spellEnd"/>
            <w:r w:rsidRPr="00FB1368">
              <w:rPr>
                <w:rFonts w:cs="Times New Roman"/>
                <w:lang w:val="en-US"/>
              </w:rPr>
              <w:t xml:space="preserve"> master alloy Cu-</w:t>
            </w:r>
            <w:proofErr w:type="gramStart"/>
            <w:r w:rsidRPr="00FB1368">
              <w:rPr>
                <w:rFonts w:cs="Times New Roman"/>
                <w:lang w:val="en-US"/>
              </w:rPr>
              <w:t>4%</w:t>
            </w:r>
            <w:proofErr w:type="gramEnd"/>
            <w:r w:rsidRPr="00FB1368">
              <w:rPr>
                <w:rFonts w:cs="Times New Roman"/>
                <w:lang w:val="en-US"/>
              </w:rPr>
              <w:t>(AlN+35%N</w:t>
            </w:r>
            <w:r w:rsidRPr="00FB1368">
              <w:rPr>
                <w:rFonts w:cs="Times New Roman"/>
              </w:rPr>
              <w:t>а</w:t>
            </w:r>
            <w:r w:rsidRPr="00FB1368">
              <w:rPr>
                <w:rFonts w:cs="Times New Roman"/>
                <w:vertAlign w:val="subscript"/>
                <w:lang w:val="en-US"/>
              </w:rPr>
              <w:t>3</w:t>
            </w:r>
            <w:r w:rsidRPr="00FB1368">
              <w:rPr>
                <w:rFonts w:cs="Times New Roman"/>
              </w:rPr>
              <w:t>А</w:t>
            </w:r>
            <w:r w:rsidRPr="00FB1368">
              <w:rPr>
                <w:rFonts w:cs="Times New Roman"/>
                <w:lang w:val="en-US"/>
              </w:rPr>
              <w:t>lF</w:t>
            </w:r>
            <w:r w:rsidRPr="00FB1368">
              <w:rPr>
                <w:rFonts w:cs="Times New Roman"/>
                <w:vertAlign w:val="subscript"/>
                <w:lang w:val="en-US"/>
              </w:rPr>
              <w:t>6</w:t>
            </w:r>
            <w:r w:rsidRPr="00FB1368">
              <w:rPr>
                <w:rFonts w:cs="Times New Roman"/>
                <w:lang w:val="en-US"/>
              </w:rPr>
              <w:t xml:space="preserve">), which was successfully introduced into </w:t>
            </w:r>
            <w:proofErr w:type="spellStart"/>
            <w:r w:rsidRPr="00FB1368">
              <w:rPr>
                <w:rFonts w:cs="Times New Roman"/>
                <w:lang w:val="en-US"/>
              </w:rPr>
              <w:t>aluminium</w:t>
            </w:r>
            <w:proofErr w:type="spellEnd"/>
            <w:r w:rsidRPr="00FB1368">
              <w:rPr>
                <w:rFonts w:cs="Times New Roman"/>
                <w:lang w:val="en-US"/>
              </w:rPr>
              <w:t xml:space="preserve"> melt at a temperature 850</w:t>
            </w:r>
            <w:proofErr w:type="spellStart"/>
            <w:r w:rsidRPr="00FB1368">
              <w:rPr>
                <w:rFonts w:cs="Times New Roman"/>
                <w:vertAlign w:val="superscript"/>
              </w:rPr>
              <w:t>о</w:t>
            </w:r>
            <w:r w:rsidRPr="00FB1368">
              <w:rPr>
                <w:rFonts w:cs="Times New Roman"/>
              </w:rPr>
              <w:t>С</w:t>
            </w:r>
            <w:proofErr w:type="spellEnd"/>
            <w:r w:rsidRPr="00FB1368">
              <w:rPr>
                <w:rFonts w:cs="Times New Roman"/>
                <w:lang w:val="en-US"/>
              </w:rPr>
              <w:t>. The salt N</w:t>
            </w:r>
            <w:r w:rsidRPr="00FB1368">
              <w:rPr>
                <w:rFonts w:cs="Times New Roman"/>
              </w:rPr>
              <w:t>а</w:t>
            </w:r>
            <w:r w:rsidRPr="00FB1368">
              <w:rPr>
                <w:rFonts w:cs="Times New Roman"/>
                <w:vertAlign w:val="subscript"/>
                <w:lang w:val="en-US"/>
              </w:rPr>
              <w:t>3</w:t>
            </w:r>
            <w:r w:rsidRPr="00FB1368">
              <w:rPr>
                <w:rFonts w:cs="Times New Roman"/>
              </w:rPr>
              <w:t>А</w:t>
            </w:r>
            <w:r w:rsidRPr="00FB1368">
              <w:rPr>
                <w:rFonts w:cs="Times New Roman"/>
                <w:lang w:val="en-US"/>
              </w:rPr>
              <w:t>lF</w:t>
            </w:r>
            <w:r w:rsidRPr="00FB1368">
              <w:rPr>
                <w:rFonts w:cs="Times New Roman"/>
                <w:vertAlign w:val="subscript"/>
                <w:lang w:val="en-US"/>
              </w:rPr>
              <w:t>6</w:t>
            </w:r>
            <w:r w:rsidRPr="00FB1368">
              <w:rPr>
                <w:rFonts w:cs="Times New Roman"/>
                <w:lang w:val="en-US"/>
              </w:rPr>
              <w:t xml:space="preserve"> in the product of combustion played a role of flux during introducing into the aluminum melt and was not included in the final composition of the composite alloy. The microstructure of the obtained cast composite aluminum alloy with the calculated composition of Al-1.2%Cu-0.035%AlN showed that the reinforcing particles of </w:t>
            </w:r>
            <w:proofErr w:type="spellStart"/>
            <w:r w:rsidRPr="00FB1368">
              <w:rPr>
                <w:rFonts w:cs="Times New Roman"/>
                <w:lang w:val="en-US"/>
              </w:rPr>
              <w:t>AlN</w:t>
            </w:r>
            <w:proofErr w:type="spellEnd"/>
            <w:r w:rsidRPr="00FB1368">
              <w:rPr>
                <w:rFonts w:cs="Times New Roman"/>
                <w:lang w:val="en-US"/>
              </w:rPr>
              <w:t xml:space="preserve"> of different sizes, including nanoparticles, </w:t>
            </w:r>
            <w:proofErr w:type="gramStart"/>
            <w:r w:rsidRPr="00FB1368">
              <w:rPr>
                <w:rFonts w:cs="Times New Roman"/>
                <w:lang w:val="en-US"/>
              </w:rPr>
              <w:t>are distributed</w:t>
            </w:r>
            <w:proofErr w:type="gramEnd"/>
            <w:r w:rsidRPr="00FB1368">
              <w:rPr>
                <w:rFonts w:cs="Times New Roman"/>
                <w:lang w:val="en-US"/>
              </w:rPr>
              <w:t xml:space="preserve"> mainly along the grain boundaries of the aluminum alloy. </w:t>
            </w:r>
          </w:p>
          <w:p w:rsidR="00BA4D17" w:rsidRDefault="00A50EC7" w:rsidP="00FB1368">
            <w:pPr>
              <w:pStyle w:val="ad"/>
              <w:widowControl w:val="0"/>
              <w:rPr>
                <w:rFonts w:eastAsia="Times New Roman" w:cs="Times New Roman"/>
              </w:rPr>
            </w:pPr>
            <w:r w:rsidRPr="00FB1368">
              <w:rPr>
                <w:rFonts w:eastAsia="Times New Roman" w:cs="Times New Roman"/>
                <w:b/>
                <w:lang w:val="en-US"/>
              </w:rPr>
              <w:t>Keywords:</w:t>
            </w:r>
            <w:r w:rsidRPr="00FB1368">
              <w:rPr>
                <w:rFonts w:eastAsia="Times New Roman" w:cs="Times New Roman"/>
                <w:lang w:val="en-US"/>
              </w:rPr>
              <w:t xml:space="preserve"> self-propagating high-temperature synthesis, sodium </w:t>
            </w:r>
            <w:proofErr w:type="spellStart"/>
            <w:r w:rsidRPr="00FB1368">
              <w:rPr>
                <w:rFonts w:eastAsia="Times New Roman" w:cs="Times New Roman"/>
                <w:lang w:val="en-US"/>
              </w:rPr>
              <w:t>azide</w:t>
            </w:r>
            <w:proofErr w:type="spellEnd"/>
            <w:r w:rsidRPr="00FB1368">
              <w:rPr>
                <w:rFonts w:eastAsia="Times New Roman" w:cs="Times New Roman"/>
                <w:lang w:val="en-US"/>
              </w:rPr>
              <w:t xml:space="preserve">, aluminum nitride, </w:t>
            </w:r>
            <w:proofErr w:type="spellStart"/>
            <w:r w:rsidRPr="00FB1368">
              <w:rPr>
                <w:rFonts w:eastAsia="Times New Roman" w:cs="Times New Roman"/>
                <w:lang w:val="en-US"/>
              </w:rPr>
              <w:t>nanopowder</w:t>
            </w:r>
            <w:proofErr w:type="spellEnd"/>
            <w:r w:rsidRPr="00FB1368">
              <w:rPr>
                <w:rFonts w:eastAsia="Times New Roman" w:cs="Times New Roman"/>
                <w:lang w:val="en-US"/>
              </w:rPr>
              <w:t xml:space="preserve">, </w:t>
            </w:r>
            <w:proofErr w:type="gramStart"/>
            <w:r w:rsidRPr="00FB1368">
              <w:rPr>
                <w:rFonts w:eastAsia="Times New Roman" w:cs="Times New Roman"/>
                <w:lang w:val="en-US"/>
              </w:rPr>
              <w:t>master</w:t>
            </w:r>
            <w:proofErr w:type="gramEnd"/>
            <w:r w:rsidRPr="00FB1368">
              <w:rPr>
                <w:rFonts w:eastAsia="Times New Roman" w:cs="Times New Roman"/>
                <w:lang w:val="en-US"/>
              </w:rPr>
              <w:t xml:space="preserve"> alloy, composite.</w:t>
            </w:r>
          </w:p>
          <w:p w:rsidR="00FB1368" w:rsidRPr="00FB1368" w:rsidRDefault="00FB1368" w:rsidP="00FB1368">
            <w:pPr>
              <w:pStyle w:val="ad"/>
              <w:widowControl w:val="0"/>
              <w:rPr>
                <w:rFonts w:cs="Times New Roman"/>
                <w:i w:val="0"/>
              </w:rPr>
            </w:pPr>
            <w:r>
              <w:rPr>
                <w:rFonts w:eastAsia="Times New Roman" w:cs="Times New Roman"/>
                <w:i w:val="0"/>
              </w:rPr>
              <w:t>С. 163-169</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21</w:t>
            </w:r>
          </w:p>
        </w:tc>
        <w:tc>
          <w:tcPr>
            <w:tcW w:w="8896" w:type="dxa"/>
            <w:tcBorders>
              <w:left w:val="nil"/>
            </w:tcBorders>
          </w:tcPr>
          <w:p w:rsidR="00A50EC7" w:rsidRPr="00FB1368" w:rsidRDefault="00A50EC7" w:rsidP="00A50EC7">
            <w:pPr>
              <w:pStyle w:val="a4"/>
              <w:rPr>
                <w:rFonts w:cs="Times New Roman"/>
                <w:lang w:val="en-US"/>
              </w:rPr>
            </w:pPr>
            <w:r w:rsidRPr="00FB1368">
              <w:rPr>
                <w:rFonts w:cs="Times New Roman"/>
                <w:lang w:val="en-US"/>
              </w:rPr>
              <w:t xml:space="preserve">USING PROBABILITY CELLULAR AUTOMATA FOR PLATING </w:t>
            </w:r>
            <w:r w:rsidRPr="00FB1368">
              <w:rPr>
                <w:rFonts w:cs="Times New Roman"/>
                <w:lang w:val="en-US"/>
              </w:rPr>
              <w:br/>
              <w:t>PROCESS MODELING</w:t>
            </w:r>
          </w:p>
          <w:p w:rsidR="00A50EC7" w:rsidRPr="00FB1368" w:rsidRDefault="00A50EC7" w:rsidP="00A50EC7">
            <w:pPr>
              <w:pStyle w:val="a5"/>
              <w:rPr>
                <w:rFonts w:cs="Times New Roman"/>
                <w:lang w:val="en-US"/>
              </w:rPr>
            </w:pPr>
            <w:r w:rsidRPr="00FB1368">
              <w:rPr>
                <w:rFonts w:cs="Times New Roman"/>
                <w:lang w:val="en-US"/>
              </w:rPr>
              <w:t>S.B. Konygin</w:t>
            </w:r>
            <w:r w:rsidRPr="00FB1368">
              <w:rPr>
                <w:rFonts w:cs="Times New Roman"/>
                <w:vertAlign w:val="superscript"/>
                <w:lang w:val="en-US"/>
              </w:rPr>
              <w:t>1</w:t>
            </w:r>
            <w:r w:rsidRPr="00FB1368">
              <w:rPr>
                <w:rFonts w:cs="Times New Roman"/>
                <w:lang w:val="en-US"/>
              </w:rPr>
              <w:t>, A.N. Agafonov</w:t>
            </w:r>
            <w:r w:rsidRPr="00FB1368">
              <w:rPr>
                <w:rFonts w:cs="Times New Roman"/>
                <w:vertAlign w:val="superscript"/>
                <w:lang w:val="en-US"/>
              </w:rPr>
              <w:t>2</w:t>
            </w:r>
            <w:r w:rsidRPr="00FB1368">
              <w:rPr>
                <w:rFonts w:cs="Times New Roman"/>
                <w:lang w:val="en-US"/>
              </w:rPr>
              <w:t>, A.S. Afanasyeva</w:t>
            </w:r>
            <w:r w:rsidRPr="00FB1368">
              <w:rPr>
                <w:rFonts w:cs="Times New Roman"/>
                <w:vertAlign w:val="superscript"/>
                <w:lang w:val="en-US"/>
              </w:rPr>
              <w:t>2</w:t>
            </w:r>
            <w:r w:rsidRPr="00FB1368">
              <w:rPr>
                <w:rFonts w:cs="Times New Roman"/>
                <w:lang w:val="en-US"/>
              </w:rPr>
              <w:t xml:space="preserve"> </w:t>
            </w:r>
          </w:p>
          <w:p w:rsidR="00A50EC7" w:rsidRPr="00FB1368" w:rsidRDefault="00A50EC7" w:rsidP="00A50EC7">
            <w:pPr>
              <w:pStyle w:val="a7"/>
            </w:pPr>
            <w:r w:rsidRPr="00FB1368">
              <w:rPr>
                <w:color w:val="000000"/>
                <w:sz w:val="18"/>
                <w:szCs w:val="18"/>
                <w:vertAlign w:val="superscript"/>
              </w:rPr>
              <w:t>1</w:t>
            </w:r>
            <w:r w:rsidRPr="00FB1368">
              <w:rPr>
                <w:color w:val="000000"/>
                <w:sz w:val="18"/>
                <w:szCs w:val="18"/>
              </w:rPr>
              <w:t xml:space="preserve"> </w:t>
            </w:r>
            <w:r w:rsidRPr="00FB1368">
              <w:t>Samara State Technical University</w:t>
            </w:r>
          </w:p>
          <w:p w:rsidR="00A50EC7" w:rsidRPr="00FB1368" w:rsidRDefault="00A50EC7" w:rsidP="00A50EC7">
            <w:pPr>
              <w:pStyle w:val="a9"/>
              <w:rPr>
                <w:rFonts w:cs="Times New Roman"/>
                <w:lang w:val="en-US"/>
              </w:rPr>
            </w:pPr>
            <w:r w:rsidRPr="00FB1368">
              <w:rPr>
                <w:rFonts w:cs="Times New Roman"/>
                <w:lang w:val="en-US"/>
              </w:rPr>
              <w:t xml:space="preserve">244, </w:t>
            </w:r>
            <w:proofErr w:type="spellStart"/>
            <w:r w:rsidRPr="00FB1368">
              <w:rPr>
                <w:rFonts w:cs="Times New Roman"/>
                <w:lang w:val="en-US"/>
              </w:rPr>
              <w:t>Molodogvardeyskaya</w:t>
            </w:r>
            <w:proofErr w:type="spellEnd"/>
            <w:r w:rsidRPr="00FB1368">
              <w:rPr>
                <w:rFonts w:cs="Times New Roman"/>
                <w:lang w:val="en-US"/>
              </w:rPr>
              <w:t xml:space="preserve"> str., Samara, 443100, Russian Federation</w:t>
            </w:r>
          </w:p>
          <w:p w:rsidR="00A50EC7" w:rsidRPr="00FB1368" w:rsidRDefault="00A50EC7" w:rsidP="00A50EC7">
            <w:pPr>
              <w:pStyle w:val="a7"/>
            </w:pPr>
            <w:r w:rsidRPr="00FB1368">
              <w:rPr>
                <w:vertAlign w:val="superscript"/>
              </w:rPr>
              <w:t>2</w:t>
            </w:r>
            <w:r w:rsidRPr="00FB1368">
              <w:t xml:space="preserve"> Samara University</w:t>
            </w:r>
          </w:p>
          <w:p w:rsidR="00A50EC7" w:rsidRPr="00FB1368" w:rsidRDefault="00A50EC7" w:rsidP="00A50EC7">
            <w:pPr>
              <w:pStyle w:val="a9"/>
              <w:rPr>
                <w:rFonts w:cs="Times New Roman"/>
                <w:lang w:val="en-US"/>
              </w:rPr>
            </w:pPr>
            <w:r w:rsidRPr="00FB1368">
              <w:rPr>
                <w:rFonts w:cs="Times New Roman"/>
                <w:lang w:val="en-US"/>
              </w:rPr>
              <w:t xml:space="preserve"> 34, </w:t>
            </w:r>
            <w:proofErr w:type="spellStart"/>
            <w:r w:rsidRPr="00FB1368">
              <w:rPr>
                <w:rFonts w:cs="Times New Roman"/>
                <w:lang w:val="en-US"/>
              </w:rPr>
              <w:t>Moskovskoye</w:t>
            </w:r>
            <w:proofErr w:type="spellEnd"/>
            <w:r w:rsidRPr="00FB1368">
              <w:rPr>
                <w:rFonts w:cs="Times New Roman"/>
                <w:lang w:val="en-US"/>
              </w:rPr>
              <w:t xml:space="preserve"> sh., Samara, 443086, Russian Federation</w:t>
            </w:r>
          </w:p>
          <w:p w:rsidR="00A50EC7" w:rsidRPr="00FB1368" w:rsidRDefault="00A50EC7" w:rsidP="00A50EC7">
            <w:pPr>
              <w:pStyle w:val="a9"/>
              <w:rPr>
                <w:rFonts w:cs="Times New Roman"/>
                <w:lang w:val="en-US"/>
              </w:rPr>
            </w:pPr>
          </w:p>
          <w:p w:rsidR="00A50EC7" w:rsidRPr="00FB1368" w:rsidRDefault="00A50EC7" w:rsidP="00A50EC7">
            <w:pPr>
              <w:pStyle w:val="ab"/>
              <w:rPr>
                <w:rFonts w:cs="Times New Roman"/>
                <w:lang w:val="en-US"/>
              </w:rPr>
            </w:pPr>
            <w:bookmarkStart w:id="1" w:name="OLE_LINK5"/>
            <w:proofErr w:type="gramStart"/>
            <w:r w:rsidRPr="00FB1368">
              <w:rPr>
                <w:rFonts w:cs="Times New Roman"/>
                <w:lang w:val="en-US"/>
              </w:rPr>
              <w:t xml:space="preserve">This paper </w:t>
            </w:r>
            <w:proofErr w:type="spellStart"/>
            <w:r w:rsidRPr="00FB1368">
              <w:rPr>
                <w:rFonts w:cs="Times New Roman"/>
                <w:lang w:val="en-US"/>
              </w:rPr>
              <w:t>desribes</w:t>
            </w:r>
            <w:proofErr w:type="spellEnd"/>
            <w:r w:rsidRPr="00FB1368">
              <w:rPr>
                <w:rFonts w:cs="Times New Roman"/>
                <w:lang w:val="en-US"/>
              </w:rPr>
              <w:t xml:space="preserve"> a plating process modeling using probability cellular automatic device.</w:t>
            </w:r>
            <w:proofErr w:type="gramEnd"/>
            <w:r w:rsidRPr="00FB1368">
              <w:rPr>
                <w:rFonts w:cs="Times New Roman"/>
                <w:lang w:val="en-US"/>
              </w:rPr>
              <w:t xml:space="preserve"> The modeling plating process ran on non-metal substrate with a previously created metal film. In this </w:t>
            </w:r>
            <w:proofErr w:type="gramStart"/>
            <w:r w:rsidRPr="00FB1368">
              <w:rPr>
                <w:rFonts w:cs="Times New Roman"/>
                <w:lang w:val="en-US"/>
              </w:rPr>
              <w:t>research</w:t>
            </w:r>
            <w:proofErr w:type="gramEnd"/>
            <w:r w:rsidRPr="00FB1368">
              <w:rPr>
                <w:rFonts w:cs="Times New Roman"/>
                <w:lang w:val="en-US"/>
              </w:rPr>
              <w:t xml:space="preserve"> one-dimensional cellular automatic device was used. The processes of dissolution, plating and diffusion </w:t>
            </w:r>
            <w:proofErr w:type="gramStart"/>
            <w:r w:rsidRPr="00FB1368">
              <w:rPr>
                <w:rFonts w:cs="Times New Roman"/>
                <w:lang w:val="en-US"/>
              </w:rPr>
              <w:t>were taken</w:t>
            </w:r>
            <w:proofErr w:type="gramEnd"/>
            <w:r w:rsidRPr="00FB1368">
              <w:rPr>
                <w:rFonts w:cs="Times New Roman"/>
                <w:lang w:val="en-US"/>
              </w:rPr>
              <w:t xml:space="preserve"> into consideration. Probabilities of elementary processes </w:t>
            </w:r>
            <w:proofErr w:type="gramStart"/>
            <w:r w:rsidRPr="00FB1368">
              <w:rPr>
                <w:rFonts w:cs="Times New Roman"/>
                <w:lang w:val="en-US"/>
              </w:rPr>
              <w:t>were calculated</w:t>
            </w:r>
            <w:proofErr w:type="gramEnd"/>
            <w:r w:rsidRPr="00FB1368">
              <w:rPr>
                <w:rFonts w:cs="Times New Roman"/>
                <w:lang w:val="en-US"/>
              </w:rPr>
              <w:t xml:space="preserve"> with the influence of electrical field. </w:t>
            </w:r>
            <w:proofErr w:type="gramStart"/>
            <w:r w:rsidRPr="00FB1368">
              <w:rPr>
                <w:rFonts w:cs="Times New Roman"/>
                <w:lang w:val="en-US"/>
              </w:rPr>
              <w:t>The  relationships</w:t>
            </w:r>
            <w:proofErr w:type="gramEnd"/>
            <w:r w:rsidRPr="00FB1368">
              <w:rPr>
                <w:rFonts w:cs="Times New Roman"/>
                <w:lang w:val="en-US"/>
              </w:rPr>
              <w:t xml:space="preserve"> between time and number of plated ions for different voltages were obtained. When thickness of the film is less than minimal value the plating process of </w:t>
            </w:r>
            <w:proofErr w:type="gramStart"/>
            <w:r w:rsidRPr="00FB1368">
              <w:rPr>
                <w:rFonts w:cs="Times New Roman"/>
                <w:lang w:val="en-US"/>
              </w:rPr>
              <w:t>electrical</w:t>
            </w:r>
            <w:proofErr w:type="gramEnd"/>
            <w:r w:rsidRPr="00FB1368">
              <w:rPr>
                <w:rFonts w:cs="Times New Roman"/>
                <w:lang w:val="en-US"/>
              </w:rPr>
              <w:t xml:space="preserve"> settling does not take place.</w:t>
            </w:r>
          </w:p>
          <w:bookmarkEnd w:id="1"/>
          <w:p w:rsidR="00BA4D17" w:rsidRDefault="00A50EC7" w:rsidP="00FB1368">
            <w:pPr>
              <w:pStyle w:val="ad"/>
              <w:rPr>
                <w:rFonts w:cs="Times New Roman"/>
              </w:rPr>
            </w:pPr>
            <w:r w:rsidRPr="00FB1368">
              <w:rPr>
                <w:rFonts w:cs="Times New Roman"/>
                <w:b/>
                <w:lang w:val="en-US"/>
              </w:rPr>
              <w:t>Keywords:</w:t>
            </w:r>
            <w:r w:rsidRPr="00FB1368">
              <w:rPr>
                <w:rFonts w:cs="Times New Roman"/>
                <w:lang w:val="en-US"/>
              </w:rPr>
              <w:t xml:space="preserve"> probability cellular automata, plating, </w:t>
            </w:r>
            <w:proofErr w:type="gramStart"/>
            <w:r w:rsidRPr="00FB1368">
              <w:rPr>
                <w:rFonts w:cs="Times New Roman"/>
                <w:lang w:val="en-US"/>
              </w:rPr>
              <w:t>modeling .</w:t>
            </w:r>
            <w:proofErr w:type="gramEnd"/>
          </w:p>
          <w:p w:rsidR="00FB1368" w:rsidRPr="00FB1368" w:rsidRDefault="00FB1368" w:rsidP="00FB1368">
            <w:pPr>
              <w:pStyle w:val="ad"/>
              <w:rPr>
                <w:rFonts w:cs="Times New Roman"/>
                <w:i w:val="0"/>
              </w:rPr>
            </w:pPr>
            <w:r>
              <w:rPr>
                <w:rFonts w:cs="Times New Roman"/>
                <w:i w:val="0"/>
              </w:rPr>
              <w:t>С. 170-173</w:t>
            </w:r>
          </w:p>
        </w:tc>
      </w:tr>
      <w:tr w:rsidR="00BA4D17" w:rsidRPr="00FB1368" w:rsidTr="00E152BC">
        <w:tc>
          <w:tcPr>
            <w:tcW w:w="675" w:type="dxa"/>
            <w:tcBorders>
              <w:right w:val="nil"/>
            </w:tcBorders>
          </w:tcPr>
          <w:p w:rsidR="00BA4D17" w:rsidRDefault="00BA4D17" w:rsidP="009244BA">
            <w:pPr>
              <w:jc w:val="center"/>
              <w:rPr>
                <w:rFonts w:ascii="Times New Roman" w:hAnsi="Times New Roman" w:cs="Times New Roman"/>
                <w:b/>
                <w:lang w:val="en-US"/>
              </w:rPr>
            </w:pPr>
            <w:r>
              <w:rPr>
                <w:rFonts w:ascii="Times New Roman" w:hAnsi="Times New Roman" w:cs="Times New Roman"/>
                <w:b/>
                <w:lang w:val="en-US"/>
              </w:rPr>
              <w:t>22</w:t>
            </w:r>
          </w:p>
        </w:tc>
        <w:tc>
          <w:tcPr>
            <w:tcW w:w="8896" w:type="dxa"/>
            <w:tcBorders>
              <w:left w:val="nil"/>
            </w:tcBorders>
          </w:tcPr>
          <w:p w:rsidR="00A50EC7" w:rsidRPr="00FB1368" w:rsidRDefault="00A50EC7" w:rsidP="00A50EC7">
            <w:pPr>
              <w:pStyle w:val="a4"/>
              <w:rPr>
                <w:rFonts w:cs="Times New Roman"/>
                <w:lang w:val="en-US"/>
              </w:rPr>
            </w:pPr>
            <w:r w:rsidRPr="00FB1368">
              <w:rPr>
                <w:rFonts w:cs="Times New Roman"/>
                <w:lang w:val="en-US"/>
              </w:rPr>
              <w:t>ANALYSIS OF PITTING FORMATION IN PIPELINE</w:t>
            </w:r>
          </w:p>
          <w:p w:rsidR="00A50EC7" w:rsidRPr="00FB1368" w:rsidRDefault="00A50EC7" w:rsidP="00A50EC7">
            <w:pPr>
              <w:pStyle w:val="a5"/>
              <w:rPr>
                <w:rFonts w:cs="Times New Roman"/>
                <w:sz w:val="20"/>
                <w:szCs w:val="20"/>
                <w:lang w:val="en-US"/>
              </w:rPr>
            </w:pPr>
            <w:r w:rsidRPr="00FB1368">
              <w:rPr>
                <w:rFonts w:cs="Times New Roman"/>
                <w:bCs/>
                <w:iCs/>
                <w:color w:val="000000"/>
                <w:lang w:val="en-US"/>
              </w:rPr>
              <w:t xml:space="preserve">N.G. Katz, </w:t>
            </w:r>
            <w:r w:rsidRPr="00FB1368">
              <w:rPr>
                <w:rFonts w:cs="Times New Roman"/>
                <w:lang w:val="en-US"/>
              </w:rPr>
              <w:t xml:space="preserve">D.V. </w:t>
            </w:r>
            <w:proofErr w:type="spellStart"/>
            <w:r w:rsidRPr="00FB1368">
              <w:rPr>
                <w:rFonts w:cs="Times New Roman"/>
                <w:lang w:val="en-US"/>
              </w:rPr>
              <w:t>Konovalenko</w:t>
            </w:r>
            <w:proofErr w:type="spellEnd"/>
            <w:r w:rsidRPr="00FB1368">
              <w:rPr>
                <w:rFonts w:cs="Times New Roman"/>
                <w:lang w:val="en-US"/>
              </w:rPr>
              <w:t xml:space="preserve"> </w:t>
            </w:r>
          </w:p>
          <w:p w:rsidR="00A50EC7" w:rsidRPr="00FB1368" w:rsidRDefault="00A50EC7" w:rsidP="00A50EC7">
            <w:pPr>
              <w:pStyle w:val="a7"/>
            </w:pPr>
            <w:r w:rsidRPr="00FB1368">
              <w:t>Samara State Technical University</w:t>
            </w:r>
          </w:p>
          <w:p w:rsidR="00A50EC7" w:rsidRPr="00FB1368" w:rsidRDefault="00A50EC7" w:rsidP="00A50EC7">
            <w:pPr>
              <w:pStyle w:val="a9"/>
              <w:rPr>
                <w:rFonts w:cs="Times New Roman"/>
                <w:lang w:val="en-US"/>
              </w:rPr>
            </w:pPr>
            <w:r w:rsidRPr="00FB1368">
              <w:rPr>
                <w:rFonts w:cs="Times New Roman"/>
                <w:lang w:val="en-US"/>
              </w:rPr>
              <w:t xml:space="preserve">244, </w:t>
            </w:r>
            <w:proofErr w:type="spellStart"/>
            <w:r w:rsidRPr="00FB1368">
              <w:rPr>
                <w:rFonts w:cs="Times New Roman"/>
                <w:lang w:val="en-US"/>
              </w:rPr>
              <w:t>Molodogvardeyskaya</w:t>
            </w:r>
            <w:proofErr w:type="spellEnd"/>
            <w:r w:rsidRPr="00FB1368">
              <w:rPr>
                <w:rFonts w:cs="Times New Roman"/>
                <w:lang w:val="en-US"/>
              </w:rPr>
              <w:t xml:space="preserve"> str., Samara, 443100, Russian Federation </w:t>
            </w:r>
          </w:p>
          <w:p w:rsidR="00A50EC7" w:rsidRPr="00FB1368" w:rsidRDefault="00A50EC7" w:rsidP="00A50EC7">
            <w:pPr>
              <w:pStyle w:val="ab"/>
              <w:rPr>
                <w:rFonts w:cs="Times New Roman"/>
                <w:lang w:val="en-US"/>
              </w:rPr>
            </w:pPr>
            <w:r w:rsidRPr="00FB1368">
              <w:rPr>
                <w:rFonts w:cs="Times New Roman"/>
                <w:lang w:val="en-US"/>
              </w:rPr>
              <w:t xml:space="preserve">This paper presents pitting corrosion formation on the inner surface of pipeline. This pipeline serves </w:t>
            </w:r>
            <w:r w:rsidRPr="00FB1368">
              <w:rPr>
                <w:rFonts w:cs="Times New Roman"/>
                <w:lang w:val="en-US"/>
              </w:rPr>
              <w:lastRenderedPageBreak/>
              <w:t xml:space="preserve">for aggressive high-mineralized liquid transportation. A visual research in field and laboratory conditions </w:t>
            </w:r>
            <w:proofErr w:type="gramStart"/>
            <w:r w:rsidRPr="00FB1368">
              <w:rPr>
                <w:rFonts w:cs="Times New Roman"/>
                <w:lang w:val="en-US"/>
              </w:rPr>
              <w:t>was used</w:t>
            </w:r>
            <w:proofErr w:type="gramEnd"/>
            <w:r w:rsidRPr="00FB1368">
              <w:rPr>
                <w:rFonts w:cs="Times New Roman"/>
                <w:lang w:val="en-US"/>
              </w:rPr>
              <w:t xml:space="preserve">. A perforating pitting on the presented photos of pipeline </w:t>
            </w:r>
            <w:proofErr w:type="gramStart"/>
            <w:r w:rsidRPr="00FB1368">
              <w:rPr>
                <w:rFonts w:cs="Times New Roman"/>
                <w:lang w:val="en-US"/>
              </w:rPr>
              <w:t>was shown</w:t>
            </w:r>
            <w:proofErr w:type="gramEnd"/>
            <w:r w:rsidRPr="00FB1368">
              <w:rPr>
                <w:rFonts w:cs="Times New Roman"/>
                <w:lang w:val="en-US"/>
              </w:rPr>
              <w:t xml:space="preserve">. The analysis of corrosion centers and possible reasons of their formation </w:t>
            </w:r>
            <w:proofErr w:type="gramStart"/>
            <w:r w:rsidRPr="00FB1368">
              <w:rPr>
                <w:rFonts w:cs="Times New Roman"/>
                <w:lang w:val="en-US"/>
              </w:rPr>
              <w:t>were shown</w:t>
            </w:r>
            <w:proofErr w:type="gramEnd"/>
            <w:r w:rsidRPr="00FB1368">
              <w:rPr>
                <w:rFonts w:cs="Times New Roman"/>
                <w:lang w:val="en-US"/>
              </w:rPr>
              <w:t xml:space="preserve">. A conclusion of possible protection methods </w:t>
            </w:r>
            <w:proofErr w:type="gramStart"/>
            <w:r w:rsidRPr="00FB1368">
              <w:rPr>
                <w:rFonts w:cs="Times New Roman"/>
                <w:lang w:val="en-US"/>
              </w:rPr>
              <w:t>was made</w:t>
            </w:r>
            <w:proofErr w:type="gramEnd"/>
            <w:r w:rsidRPr="00FB1368">
              <w:rPr>
                <w:rFonts w:cs="Times New Roman"/>
                <w:lang w:val="en-US"/>
              </w:rPr>
              <w:t>.</w:t>
            </w:r>
          </w:p>
          <w:p w:rsidR="00BA4D17" w:rsidRDefault="00A50EC7" w:rsidP="00FB1368">
            <w:pPr>
              <w:pStyle w:val="ad"/>
              <w:rPr>
                <w:rFonts w:cs="Times New Roman"/>
              </w:rPr>
            </w:pPr>
            <w:r w:rsidRPr="00FB1368">
              <w:rPr>
                <w:rFonts w:cs="Times New Roman"/>
                <w:b/>
                <w:lang w:val="en-US"/>
              </w:rPr>
              <w:t>Keywords:</w:t>
            </w:r>
            <w:r w:rsidRPr="00FB1368">
              <w:rPr>
                <w:rFonts w:cs="Times New Roman"/>
                <w:lang w:val="en-US"/>
              </w:rPr>
              <w:t xml:space="preserve"> </w:t>
            </w:r>
            <w:proofErr w:type="spellStart"/>
            <w:r w:rsidRPr="00FB1368">
              <w:rPr>
                <w:rFonts w:cs="Times New Roman"/>
                <w:lang w:val="en-US"/>
              </w:rPr>
              <w:t>potentiostat</w:t>
            </w:r>
            <w:proofErr w:type="spellEnd"/>
            <w:r w:rsidRPr="00FB1368">
              <w:rPr>
                <w:rFonts w:cs="Times New Roman"/>
                <w:lang w:val="en-US"/>
              </w:rPr>
              <w:t xml:space="preserve">, sacrificial protection, steel and </w:t>
            </w:r>
            <w:proofErr w:type="gramStart"/>
            <w:r w:rsidRPr="00FB1368">
              <w:rPr>
                <w:rFonts w:cs="Times New Roman"/>
                <w:lang w:val="en-US"/>
              </w:rPr>
              <w:t>magnesium bottom tread polarization</w:t>
            </w:r>
            <w:proofErr w:type="gramEnd"/>
            <w:r w:rsidRPr="00FB1368">
              <w:rPr>
                <w:rFonts w:cs="Times New Roman"/>
                <w:lang w:val="en-US"/>
              </w:rPr>
              <w:t xml:space="preserve"> curves.</w:t>
            </w:r>
          </w:p>
          <w:p w:rsidR="00FB1368" w:rsidRPr="00FB1368" w:rsidRDefault="00FB1368" w:rsidP="00FB1368">
            <w:pPr>
              <w:pStyle w:val="ad"/>
              <w:rPr>
                <w:rFonts w:cs="Times New Roman"/>
                <w:i w:val="0"/>
              </w:rPr>
            </w:pPr>
            <w:r>
              <w:rPr>
                <w:rFonts w:cs="Times New Roman"/>
                <w:i w:val="0"/>
              </w:rPr>
              <w:t>С. 174-177</w:t>
            </w:r>
          </w:p>
        </w:tc>
      </w:tr>
    </w:tbl>
    <w:p w:rsidR="00BA4D17" w:rsidRPr="00BA4D17" w:rsidRDefault="00BA4D17">
      <w:pPr>
        <w:rPr>
          <w:lang w:val="en-US"/>
        </w:rPr>
      </w:pPr>
    </w:p>
    <w:sectPr w:rsidR="00BA4D17" w:rsidRPr="00BA4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52" w:rsidRDefault="00B22752" w:rsidP="00A50EC7">
      <w:pPr>
        <w:spacing w:after="0" w:line="240" w:lineRule="auto"/>
      </w:pPr>
      <w:r>
        <w:separator/>
      </w:r>
    </w:p>
  </w:endnote>
  <w:endnote w:type="continuationSeparator" w:id="0">
    <w:p w:rsidR="00B22752" w:rsidRDefault="00B22752" w:rsidP="00A5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52" w:rsidRDefault="00B22752" w:rsidP="00A50EC7">
      <w:pPr>
        <w:spacing w:after="0" w:line="240" w:lineRule="auto"/>
      </w:pPr>
      <w:r>
        <w:separator/>
      </w:r>
    </w:p>
  </w:footnote>
  <w:footnote w:type="continuationSeparator" w:id="0">
    <w:p w:rsidR="00B22752" w:rsidRDefault="00B22752" w:rsidP="00A50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17"/>
    <w:rsid w:val="00050F15"/>
    <w:rsid w:val="00077A20"/>
    <w:rsid w:val="00196361"/>
    <w:rsid w:val="008A2FE2"/>
    <w:rsid w:val="009141E4"/>
    <w:rsid w:val="00A50EC7"/>
    <w:rsid w:val="00A54EF7"/>
    <w:rsid w:val="00B22752"/>
    <w:rsid w:val="00BA4D17"/>
    <w:rsid w:val="00BE7296"/>
    <w:rsid w:val="00E152BC"/>
    <w:rsid w:val="00FA762A"/>
    <w:rsid w:val="00FB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_Название статьи"/>
    <w:basedOn w:val="a"/>
    <w:qFormat/>
    <w:rsid w:val="00A50EC7"/>
    <w:pPr>
      <w:spacing w:before="240" w:after="0" w:line="240" w:lineRule="auto"/>
      <w:ind w:left="397"/>
    </w:pPr>
    <w:rPr>
      <w:rFonts w:ascii="Times New Roman" w:eastAsiaTheme="minorEastAsia" w:hAnsi="Times New Roman"/>
      <w:b/>
      <w:caps/>
    </w:rPr>
  </w:style>
  <w:style w:type="paragraph" w:customStyle="1" w:styleId="a5">
    <w:name w:val="С_Автор"/>
    <w:basedOn w:val="a"/>
    <w:next w:val="a"/>
    <w:link w:val="a6"/>
    <w:qFormat/>
    <w:rsid w:val="00A50EC7"/>
    <w:pPr>
      <w:spacing w:before="240" w:after="0" w:line="240" w:lineRule="auto"/>
      <w:ind w:left="397"/>
    </w:pPr>
    <w:rPr>
      <w:rFonts w:ascii="Times New Roman" w:eastAsiaTheme="minorEastAsia" w:hAnsi="Times New Roman"/>
      <w:b/>
      <w:i/>
    </w:rPr>
  </w:style>
  <w:style w:type="character" w:customStyle="1" w:styleId="a6">
    <w:name w:val="С_Автор Знак"/>
    <w:basedOn w:val="a0"/>
    <w:link w:val="a5"/>
    <w:rsid w:val="00A50EC7"/>
    <w:rPr>
      <w:rFonts w:ascii="Times New Roman" w:eastAsiaTheme="minorEastAsia" w:hAnsi="Times New Roman"/>
      <w:b/>
      <w:i/>
    </w:rPr>
  </w:style>
  <w:style w:type="paragraph" w:customStyle="1" w:styleId="a7">
    <w:name w:val="С_Организация"/>
    <w:basedOn w:val="a"/>
    <w:link w:val="a8"/>
    <w:autoRedefine/>
    <w:qFormat/>
    <w:rsid w:val="00FB1368"/>
    <w:pPr>
      <w:spacing w:before="120" w:after="0" w:line="240" w:lineRule="auto"/>
      <w:ind w:left="397"/>
    </w:pPr>
    <w:rPr>
      <w:rFonts w:ascii="Times New Roman" w:eastAsiaTheme="minorEastAsia" w:hAnsi="Times New Roman" w:cs="Times New Roman"/>
      <w:sz w:val="16"/>
      <w:szCs w:val="16"/>
      <w:lang w:val="en-US"/>
    </w:rPr>
  </w:style>
  <w:style w:type="character" w:customStyle="1" w:styleId="a8">
    <w:name w:val="С_Организация Знак"/>
    <w:basedOn w:val="a0"/>
    <w:link w:val="a7"/>
    <w:rsid w:val="00FB1368"/>
    <w:rPr>
      <w:rFonts w:ascii="Times New Roman" w:eastAsiaTheme="minorEastAsia" w:hAnsi="Times New Roman" w:cs="Times New Roman"/>
      <w:sz w:val="16"/>
      <w:szCs w:val="16"/>
      <w:lang w:val="en-US"/>
    </w:rPr>
  </w:style>
  <w:style w:type="paragraph" w:customStyle="1" w:styleId="a9">
    <w:name w:val="С_Орг. адрес"/>
    <w:basedOn w:val="a"/>
    <w:link w:val="aa"/>
    <w:qFormat/>
    <w:rsid w:val="00A50EC7"/>
    <w:pPr>
      <w:spacing w:after="0" w:line="240" w:lineRule="auto"/>
      <w:ind w:firstLine="397"/>
      <w:jc w:val="both"/>
    </w:pPr>
    <w:rPr>
      <w:rFonts w:ascii="Times New Roman" w:eastAsiaTheme="minorEastAsia" w:hAnsi="Times New Roman"/>
      <w:sz w:val="16"/>
      <w:szCs w:val="16"/>
    </w:rPr>
  </w:style>
  <w:style w:type="character" w:customStyle="1" w:styleId="aa">
    <w:name w:val="С_Орг. адрес Знак"/>
    <w:basedOn w:val="a0"/>
    <w:link w:val="a9"/>
    <w:rsid w:val="00A50EC7"/>
    <w:rPr>
      <w:rFonts w:ascii="Times New Roman" w:eastAsiaTheme="minorEastAsia" w:hAnsi="Times New Roman"/>
      <w:sz w:val="16"/>
      <w:szCs w:val="16"/>
    </w:rPr>
  </w:style>
  <w:style w:type="paragraph" w:customStyle="1" w:styleId="ab">
    <w:name w:val="С_Аннотация"/>
    <w:basedOn w:val="a"/>
    <w:link w:val="ac"/>
    <w:qFormat/>
    <w:rsid w:val="00FB1368"/>
    <w:pPr>
      <w:spacing w:before="120" w:after="0" w:line="240" w:lineRule="auto"/>
      <w:ind w:left="397"/>
      <w:jc w:val="both"/>
    </w:pPr>
    <w:rPr>
      <w:rFonts w:ascii="Times New Roman" w:eastAsiaTheme="minorEastAsia" w:hAnsi="Times New Roman"/>
      <w:i/>
      <w:sz w:val="20"/>
    </w:rPr>
  </w:style>
  <w:style w:type="character" w:customStyle="1" w:styleId="ac">
    <w:name w:val="С_Аннотация Знак"/>
    <w:basedOn w:val="a0"/>
    <w:link w:val="ab"/>
    <w:rsid w:val="00FB1368"/>
    <w:rPr>
      <w:rFonts w:ascii="Times New Roman" w:eastAsiaTheme="minorEastAsia" w:hAnsi="Times New Roman"/>
      <w:i/>
      <w:sz w:val="20"/>
    </w:rPr>
  </w:style>
  <w:style w:type="paragraph" w:customStyle="1" w:styleId="ad">
    <w:name w:val="С_Ключ. слова"/>
    <w:basedOn w:val="a"/>
    <w:link w:val="ae"/>
    <w:qFormat/>
    <w:rsid w:val="00FB1368"/>
    <w:pPr>
      <w:spacing w:before="120" w:after="240" w:line="240" w:lineRule="auto"/>
      <w:ind w:left="397"/>
      <w:jc w:val="both"/>
    </w:pPr>
    <w:rPr>
      <w:rFonts w:ascii="Times New Roman" w:eastAsiaTheme="minorEastAsia" w:hAnsi="Times New Roman"/>
      <w:i/>
      <w:sz w:val="20"/>
    </w:rPr>
  </w:style>
  <w:style w:type="character" w:customStyle="1" w:styleId="ae">
    <w:name w:val="С_Ключ. слова Знак"/>
    <w:basedOn w:val="a0"/>
    <w:link w:val="ad"/>
    <w:rsid w:val="00FB1368"/>
    <w:rPr>
      <w:rFonts w:ascii="Times New Roman" w:eastAsiaTheme="minorEastAsia" w:hAnsi="Times New Roman"/>
      <w:i/>
      <w:sz w:val="20"/>
    </w:rPr>
  </w:style>
  <w:style w:type="paragraph" w:styleId="af">
    <w:name w:val="footnote text"/>
    <w:basedOn w:val="a"/>
    <w:link w:val="af0"/>
    <w:uiPriority w:val="99"/>
    <w:rsid w:val="00A50EC7"/>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50EC7"/>
    <w:rPr>
      <w:rFonts w:ascii="Times New Roman" w:eastAsia="Times New Roman" w:hAnsi="Times New Roman" w:cs="Times New Roman"/>
      <w:sz w:val="20"/>
      <w:szCs w:val="20"/>
      <w:lang w:eastAsia="ru-RU"/>
    </w:rPr>
  </w:style>
  <w:style w:type="character" w:styleId="af1">
    <w:name w:val="footnote reference"/>
    <w:basedOn w:val="a0"/>
    <w:uiPriority w:val="99"/>
    <w:rsid w:val="00A50EC7"/>
    <w:rPr>
      <w:vertAlign w:val="superscript"/>
    </w:rPr>
  </w:style>
  <w:style w:type="paragraph" w:customStyle="1" w:styleId="af2">
    <w:name w:val="Обыч"/>
    <w:qFormat/>
    <w:rsid w:val="00A50EC7"/>
    <w:pPr>
      <w:spacing w:after="0" w:line="240" w:lineRule="auto"/>
      <w:ind w:firstLine="397"/>
      <w:jc w:val="both"/>
    </w:pPr>
    <w:rPr>
      <w:rFonts w:ascii="Times New Roman" w:eastAsia="Calibri" w:hAnsi="Times New Roman" w:cs="Times New Roman"/>
    </w:rPr>
  </w:style>
  <w:style w:type="paragraph" w:styleId="af3">
    <w:name w:val="List Paragraph"/>
    <w:basedOn w:val="a"/>
    <w:uiPriority w:val="99"/>
    <w:qFormat/>
    <w:rsid w:val="00A50EC7"/>
    <w:pPr>
      <w:ind w:left="720"/>
      <w:contextualSpacing/>
    </w:pPr>
    <w:rPr>
      <w:rFonts w:ascii="Calibri" w:eastAsia="Calibri" w:hAnsi="Calibri" w:cs="Times New Roman"/>
    </w:rPr>
  </w:style>
  <w:style w:type="character" w:styleId="af4">
    <w:name w:val="Hyperlink"/>
    <w:uiPriority w:val="99"/>
    <w:rsid w:val="00A50EC7"/>
    <w:rPr>
      <w:color w:val="0000FF"/>
      <w:u w:val="single"/>
    </w:rPr>
  </w:style>
  <w:style w:type="character" w:customStyle="1" w:styleId="apple-converted-space">
    <w:name w:val="apple-converted-space"/>
    <w:rsid w:val="00A50EC7"/>
  </w:style>
  <w:style w:type="character" w:customStyle="1" w:styleId="nobr1">
    <w:name w:val="nobr1"/>
    <w:basedOn w:val="a0"/>
    <w:rsid w:val="00A50EC7"/>
  </w:style>
  <w:style w:type="character" w:customStyle="1" w:styleId="translation-chunk">
    <w:name w:val="translation-chunk"/>
    <w:basedOn w:val="a0"/>
    <w:rsid w:val="00A50EC7"/>
  </w:style>
  <w:style w:type="paragraph" w:styleId="af5">
    <w:name w:val="Normal (Web)"/>
    <w:basedOn w:val="a"/>
    <w:rsid w:val="00A50EC7"/>
    <w:pPr>
      <w:spacing w:before="100" w:beforeAutospacing="1" w:after="100" w:afterAutospacing="1" w:line="240" w:lineRule="auto"/>
    </w:pPr>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_Название статьи"/>
    <w:basedOn w:val="a"/>
    <w:qFormat/>
    <w:rsid w:val="00A50EC7"/>
    <w:pPr>
      <w:spacing w:before="240" w:after="0" w:line="240" w:lineRule="auto"/>
      <w:ind w:left="397"/>
    </w:pPr>
    <w:rPr>
      <w:rFonts w:ascii="Times New Roman" w:eastAsiaTheme="minorEastAsia" w:hAnsi="Times New Roman"/>
      <w:b/>
      <w:caps/>
    </w:rPr>
  </w:style>
  <w:style w:type="paragraph" w:customStyle="1" w:styleId="a5">
    <w:name w:val="С_Автор"/>
    <w:basedOn w:val="a"/>
    <w:next w:val="a"/>
    <w:link w:val="a6"/>
    <w:qFormat/>
    <w:rsid w:val="00A50EC7"/>
    <w:pPr>
      <w:spacing w:before="240" w:after="0" w:line="240" w:lineRule="auto"/>
      <w:ind w:left="397"/>
    </w:pPr>
    <w:rPr>
      <w:rFonts w:ascii="Times New Roman" w:eastAsiaTheme="minorEastAsia" w:hAnsi="Times New Roman"/>
      <w:b/>
      <w:i/>
    </w:rPr>
  </w:style>
  <w:style w:type="character" w:customStyle="1" w:styleId="a6">
    <w:name w:val="С_Автор Знак"/>
    <w:basedOn w:val="a0"/>
    <w:link w:val="a5"/>
    <w:rsid w:val="00A50EC7"/>
    <w:rPr>
      <w:rFonts w:ascii="Times New Roman" w:eastAsiaTheme="minorEastAsia" w:hAnsi="Times New Roman"/>
      <w:b/>
      <w:i/>
    </w:rPr>
  </w:style>
  <w:style w:type="paragraph" w:customStyle="1" w:styleId="a7">
    <w:name w:val="С_Организация"/>
    <w:basedOn w:val="a"/>
    <w:link w:val="a8"/>
    <w:autoRedefine/>
    <w:qFormat/>
    <w:rsid w:val="00FB1368"/>
    <w:pPr>
      <w:spacing w:before="120" w:after="0" w:line="240" w:lineRule="auto"/>
      <w:ind w:left="397"/>
    </w:pPr>
    <w:rPr>
      <w:rFonts w:ascii="Times New Roman" w:eastAsiaTheme="minorEastAsia" w:hAnsi="Times New Roman" w:cs="Times New Roman"/>
      <w:sz w:val="16"/>
      <w:szCs w:val="16"/>
      <w:lang w:val="en-US"/>
    </w:rPr>
  </w:style>
  <w:style w:type="character" w:customStyle="1" w:styleId="a8">
    <w:name w:val="С_Организация Знак"/>
    <w:basedOn w:val="a0"/>
    <w:link w:val="a7"/>
    <w:rsid w:val="00FB1368"/>
    <w:rPr>
      <w:rFonts w:ascii="Times New Roman" w:eastAsiaTheme="minorEastAsia" w:hAnsi="Times New Roman" w:cs="Times New Roman"/>
      <w:sz w:val="16"/>
      <w:szCs w:val="16"/>
      <w:lang w:val="en-US"/>
    </w:rPr>
  </w:style>
  <w:style w:type="paragraph" w:customStyle="1" w:styleId="a9">
    <w:name w:val="С_Орг. адрес"/>
    <w:basedOn w:val="a"/>
    <w:link w:val="aa"/>
    <w:qFormat/>
    <w:rsid w:val="00A50EC7"/>
    <w:pPr>
      <w:spacing w:after="0" w:line="240" w:lineRule="auto"/>
      <w:ind w:firstLine="397"/>
      <w:jc w:val="both"/>
    </w:pPr>
    <w:rPr>
      <w:rFonts w:ascii="Times New Roman" w:eastAsiaTheme="minorEastAsia" w:hAnsi="Times New Roman"/>
      <w:sz w:val="16"/>
      <w:szCs w:val="16"/>
    </w:rPr>
  </w:style>
  <w:style w:type="character" w:customStyle="1" w:styleId="aa">
    <w:name w:val="С_Орг. адрес Знак"/>
    <w:basedOn w:val="a0"/>
    <w:link w:val="a9"/>
    <w:rsid w:val="00A50EC7"/>
    <w:rPr>
      <w:rFonts w:ascii="Times New Roman" w:eastAsiaTheme="minorEastAsia" w:hAnsi="Times New Roman"/>
      <w:sz w:val="16"/>
      <w:szCs w:val="16"/>
    </w:rPr>
  </w:style>
  <w:style w:type="paragraph" w:customStyle="1" w:styleId="ab">
    <w:name w:val="С_Аннотация"/>
    <w:basedOn w:val="a"/>
    <w:link w:val="ac"/>
    <w:qFormat/>
    <w:rsid w:val="00FB1368"/>
    <w:pPr>
      <w:spacing w:before="120" w:after="0" w:line="240" w:lineRule="auto"/>
      <w:ind w:left="397"/>
      <w:jc w:val="both"/>
    </w:pPr>
    <w:rPr>
      <w:rFonts w:ascii="Times New Roman" w:eastAsiaTheme="minorEastAsia" w:hAnsi="Times New Roman"/>
      <w:i/>
      <w:sz w:val="20"/>
    </w:rPr>
  </w:style>
  <w:style w:type="character" w:customStyle="1" w:styleId="ac">
    <w:name w:val="С_Аннотация Знак"/>
    <w:basedOn w:val="a0"/>
    <w:link w:val="ab"/>
    <w:rsid w:val="00FB1368"/>
    <w:rPr>
      <w:rFonts w:ascii="Times New Roman" w:eastAsiaTheme="minorEastAsia" w:hAnsi="Times New Roman"/>
      <w:i/>
      <w:sz w:val="20"/>
    </w:rPr>
  </w:style>
  <w:style w:type="paragraph" w:customStyle="1" w:styleId="ad">
    <w:name w:val="С_Ключ. слова"/>
    <w:basedOn w:val="a"/>
    <w:link w:val="ae"/>
    <w:qFormat/>
    <w:rsid w:val="00FB1368"/>
    <w:pPr>
      <w:spacing w:before="120" w:after="240" w:line="240" w:lineRule="auto"/>
      <w:ind w:left="397"/>
      <w:jc w:val="both"/>
    </w:pPr>
    <w:rPr>
      <w:rFonts w:ascii="Times New Roman" w:eastAsiaTheme="minorEastAsia" w:hAnsi="Times New Roman"/>
      <w:i/>
      <w:sz w:val="20"/>
    </w:rPr>
  </w:style>
  <w:style w:type="character" w:customStyle="1" w:styleId="ae">
    <w:name w:val="С_Ключ. слова Знак"/>
    <w:basedOn w:val="a0"/>
    <w:link w:val="ad"/>
    <w:rsid w:val="00FB1368"/>
    <w:rPr>
      <w:rFonts w:ascii="Times New Roman" w:eastAsiaTheme="minorEastAsia" w:hAnsi="Times New Roman"/>
      <w:i/>
      <w:sz w:val="20"/>
    </w:rPr>
  </w:style>
  <w:style w:type="paragraph" w:styleId="af">
    <w:name w:val="footnote text"/>
    <w:basedOn w:val="a"/>
    <w:link w:val="af0"/>
    <w:uiPriority w:val="99"/>
    <w:rsid w:val="00A50EC7"/>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50EC7"/>
    <w:rPr>
      <w:rFonts w:ascii="Times New Roman" w:eastAsia="Times New Roman" w:hAnsi="Times New Roman" w:cs="Times New Roman"/>
      <w:sz w:val="20"/>
      <w:szCs w:val="20"/>
      <w:lang w:eastAsia="ru-RU"/>
    </w:rPr>
  </w:style>
  <w:style w:type="character" w:styleId="af1">
    <w:name w:val="footnote reference"/>
    <w:basedOn w:val="a0"/>
    <w:uiPriority w:val="99"/>
    <w:rsid w:val="00A50EC7"/>
    <w:rPr>
      <w:vertAlign w:val="superscript"/>
    </w:rPr>
  </w:style>
  <w:style w:type="paragraph" w:customStyle="1" w:styleId="af2">
    <w:name w:val="Обыч"/>
    <w:qFormat/>
    <w:rsid w:val="00A50EC7"/>
    <w:pPr>
      <w:spacing w:after="0" w:line="240" w:lineRule="auto"/>
      <w:ind w:firstLine="397"/>
      <w:jc w:val="both"/>
    </w:pPr>
    <w:rPr>
      <w:rFonts w:ascii="Times New Roman" w:eastAsia="Calibri" w:hAnsi="Times New Roman" w:cs="Times New Roman"/>
    </w:rPr>
  </w:style>
  <w:style w:type="paragraph" w:styleId="af3">
    <w:name w:val="List Paragraph"/>
    <w:basedOn w:val="a"/>
    <w:uiPriority w:val="99"/>
    <w:qFormat/>
    <w:rsid w:val="00A50EC7"/>
    <w:pPr>
      <w:ind w:left="720"/>
      <w:contextualSpacing/>
    </w:pPr>
    <w:rPr>
      <w:rFonts w:ascii="Calibri" w:eastAsia="Calibri" w:hAnsi="Calibri" w:cs="Times New Roman"/>
    </w:rPr>
  </w:style>
  <w:style w:type="character" w:styleId="af4">
    <w:name w:val="Hyperlink"/>
    <w:uiPriority w:val="99"/>
    <w:rsid w:val="00A50EC7"/>
    <w:rPr>
      <w:color w:val="0000FF"/>
      <w:u w:val="single"/>
    </w:rPr>
  </w:style>
  <w:style w:type="character" w:customStyle="1" w:styleId="apple-converted-space">
    <w:name w:val="apple-converted-space"/>
    <w:rsid w:val="00A50EC7"/>
  </w:style>
  <w:style w:type="character" w:customStyle="1" w:styleId="nobr1">
    <w:name w:val="nobr1"/>
    <w:basedOn w:val="a0"/>
    <w:rsid w:val="00A50EC7"/>
  </w:style>
  <w:style w:type="character" w:customStyle="1" w:styleId="translation-chunk">
    <w:name w:val="translation-chunk"/>
    <w:basedOn w:val="a0"/>
    <w:rsid w:val="00A50EC7"/>
  </w:style>
  <w:style w:type="paragraph" w:styleId="af5">
    <w:name w:val="Normal (Web)"/>
    <w:basedOn w:val="a"/>
    <w:rsid w:val="00A50EC7"/>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tran.ru/c/m.exe?t=23044_1_2&amp;s1=%F6%E5%EB%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Minakova</cp:lastModifiedBy>
  <cp:revision>4</cp:revision>
  <dcterms:created xsi:type="dcterms:W3CDTF">2017-02-08T05:43:00Z</dcterms:created>
  <dcterms:modified xsi:type="dcterms:W3CDTF">2017-02-08T08:30:00Z</dcterms:modified>
</cp:coreProperties>
</file>